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1D3" w:rsidRPr="00FB6802" w:rsidRDefault="009431D3" w:rsidP="009431D3">
      <w:pPr>
        <w:spacing w:line="240" w:lineRule="exact"/>
        <w:jc w:val="center"/>
        <w:rPr>
          <w:rFonts w:ascii="Times New Roman" w:hAnsi="Times New Roman" w:cs="Times New Roman"/>
          <w:b/>
          <w:sz w:val="28"/>
          <w:szCs w:val="28"/>
        </w:rPr>
      </w:pPr>
      <w:r w:rsidRPr="00FB6802">
        <w:rPr>
          <w:rFonts w:ascii="Times New Roman" w:hAnsi="Times New Roman" w:cs="Times New Roman"/>
          <w:b/>
          <w:sz w:val="28"/>
          <w:szCs w:val="28"/>
        </w:rPr>
        <w:t>ОБЗОР</w:t>
      </w:r>
    </w:p>
    <w:p w:rsidR="009431D3" w:rsidRPr="00FB6802" w:rsidRDefault="009431D3" w:rsidP="009431D3">
      <w:pPr>
        <w:autoSpaceDE w:val="0"/>
        <w:autoSpaceDN w:val="0"/>
        <w:adjustRightInd w:val="0"/>
        <w:spacing w:after="0" w:line="240" w:lineRule="exact"/>
        <w:jc w:val="center"/>
        <w:outlineLvl w:val="0"/>
        <w:rPr>
          <w:rFonts w:ascii="Times New Roman" w:hAnsi="Times New Roman" w:cs="Times New Roman"/>
          <w:b/>
          <w:sz w:val="28"/>
          <w:szCs w:val="28"/>
        </w:rPr>
      </w:pPr>
      <w:r w:rsidRPr="00FB6802">
        <w:rPr>
          <w:rFonts w:ascii="Times New Roman" w:hAnsi="Times New Roman" w:cs="Times New Roman"/>
          <w:b/>
          <w:sz w:val="28"/>
          <w:szCs w:val="28"/>
        </w:rPr>
        <w:t xml:space="preserve">правоприменительной практики по результатам вступивших в законную силу решений судов, арбитражных судов о признании </w:t>
      </w:r>
      <w:proofErr w:type="gramStart"/>
      <w:r w:rsidRPr="00FB6802">
        <w:rPr>
          <w:rFonts w:ascii="Times New Roman" w:hAnsi="Times New Roman" w:cs="Times New Roman"/>
          <w:b/>
          <w:sz w:val="28"/>
          <w:szCs w:val="28"/>
        </w:rPr>
        <w:t>недействительными</w:t>
      </w:r>
      <w:proofErr w:type="gramEnd"/>
      <w:r w:rsidRPr="00FB6802">
        <w:rPr>
          <w:rFonts w:ascii="Times New Roman" w:hAnsi="Times New Roman" w:cs="Times New Roman"/>
          <w:b/>
          <w:sz w:val="28"/>
          <w:szCs w:val="28"/>
        </w:rPr>
        <w:t xml:space="preserve"> ненормативных правовых актов, незаконными решений и действий (бездействий)  органов местного самоуправления, организаций и их должностных лиц в целях выработки и принятия мер по предупреждению и устранению причин выявленных нарушений</w:t>
      </w:r>
    </w:p>
    <w:p w:rsidR="009431D3" w:rsidRPr="00FB6802" w:rsidRDefault="009431D3" w:rsidP="009431D3">
      <w:pPr>
        <w:spacing w:line="240" w:lineRule="exact"/>
        <w:jc w:val="center"/>
        <w:rPr>
          <w:rFonts w:ascii="Times New Roman" w:hAnsi="Times New Roman" w:cs="Times New Roman"/>
          <w:b/>
          <w:sz w:val="28"/>
          <w:szCs w:val="28"/>
        </w:rPr>
      </w:pPr>
      <w:r w:rsidRPr="00FB6802">
        <w:rPr>
          <w:rFonts w:ascii="Times New Roman" w:hAnsi="Times New Roman" w:cs="Times New Roman"/>
          <w:b/>
          <w:sz w:val="28"/>
          <w:szCs w:val="28"/>
        </w:rPr>
        <w:t xml:space="preserve">за </w:t>
      </w:r>
      <w:r w:rsidR="00EC7C29">
        <w:rPr>
          <w:rFonts w:ascii="Times New Roman" w:hAnsi="Times New Roman" w:cs="Times New Roman"/>
          <w:b/>
          <w:sz w:val="28"/>
          <w:szCs w:val="28"/>
        </w:rPr>
        <w:t>3</w:t>
      </w:r>
      <w:r w:rsidRPr="00FB6802">
        <w:rPr>
          <w:rFonts w:ascii="Times New Roman" w:hAnsi="Times New Roman" w:cs="Times New Roman"/>
          <w:b/>
          <w:sz w:val="28"/>
          <w:szCs w:val="28"/>
        </w:rPr>
        <w:t xml:space="preserve"> квартал 202</w:t>
      </w:r>
      <w:r w:rsidR="006D6847">
        <w:rPr>
          <w:rFonts w:ascii="Times New Roman" w:hAnsi="Times New Roman" w:cs="Times New Roman"/>
          <w:b/>
          <w:sz w:val="28"/>
          <w:szCs w:val="28"/>
        </w:rPr>
        <w:t>6</w:t>
      </w:r>
      <w:r w:rsidRPr="00FB6802">
        <w:rPr>
          <w:rFonts w:ascii="Times New Roman" w:hAnsi="Times New Roman" w:cs="Times New Roman"/>
          <w:b/>
          <w:sz w:val="28"/>
          <w:szCs w:val="28"/>
        </w:rPr>
        <w:t xml:space="preserve"> года</w:t>
      </w:r>
    </w:p>
    <w:p w:rsidR="009431D3" w:rsidRDefault="009431D3" w:rsidP="008051C1">
      <w:pPr>
        <w:jc w:val="both"/>
        <w:rPr>
          <w:rFonts w:ascii="Times New Roman" w:hAnsi="Times New Roman" w:cs="Times New Roman"/>
          <w:sz w:val="28"/>
          <w:szCs w:val="28"/>
        </w:rPr>
      </w:pPr>
      <w:r>
        <w:rPr>
          <w:rFonts w:ascii="Times New Roman" w:hAnsi="Times New Roman" w:cs="Times New Roman"/>
          <w:sz w:val="28"/>
          <w:szCs w:val="28"/>
        </w:rPr>
        <w:tab/>
        <w:t xml:space="preserve">В соответствии с п. 2.1. ст. 6 Федерального закона от 25.12.2008 г. №273-ФЗ «О противодействии коррупции» одной из мер профилактики коррупции является рассмотрение в органах местного самоуправления не реже одного раза в квартал вопросов правоприменительной </w:t>
      </w:r>
      <w:proofErr w:type="gramStart"/>
      <w:r>
        <w:rPr>
          <w:rFonts w:ascii="Times New Roman" w:hAnsi="Times New Roman" w:cs="Times New Roman"/>
          <w:sz w:val="28"/>
          <w:szCs w:val="28"/>
        </w:rPr>
        <w:t>практики</w:t>
      </w:r>
      <w:proofErr w:type="gramEnd"/>
      <w:r>
        <w:rPr>
          <w:rFonts w:ascii="Times New Roman" w:hAnsi="Times New Roman" w:cs="Times New Roman"/>
          <w:sz w:val="28"/>
          <w:szCs w:val="28"/>
        </w:rPr>
        <w:t xml:space="preserve">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органах государственной власти, </w:t>
      </w:r>
      <w:proofErr w:type="gramStart"/>
      <w:r>
        <w:rPr>
          <w:rFonts w:ascii="Times New Roman" w:hAnsi="Times New Roman" w:cs="Times New Roman"/>
          <w:sz w:val="28"/>
          <w:szCs w:val="28"/>
        </w:rPr>
        <w:t>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w:t>
      </w:r>
      <w:proofErr w:type="gramEnd"/>
      <w:r>
        <w:rPr>
          <w:rFonts w:ascii="Times New Roman" w:hAnsi="Times New Roman" w:cs="Times New Roman"/>
          <w:sz w:val="28"/>
          <w:szCs w:val="28"/>
        </w:rPr>
        <w:t xml:space="preserve"> выявленных нарушений.</w:t>
      </w:r>
    </w:p>
    <w:p w:rsidR="009431D3" w:rsidRDefault="009431D3" w:rsidP="009431D3">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Во исполнение вышеназванной нормы в </w:t>
      </w:r>
      <w:r w:rsidR="00EC7C29">
        <w:rPr>
          <w:rFonts w:ascii="Times New Roman" w:hAnsi="Times New Roman" w:cs="Times New Roman"/>
          <w:sz w:val="28"/>
          <w:szCs w:val="28"/>
        </w:rPr>
        <w:t>3</w:t>
      </w:r>
      <w:r>
        <w:rPr>
          <w:rFonts w:ascii="Times New Roman" w:hAnsi="Times New Roman" w:cs="Times New Roman"/>
          <w:sz w:val="28"/>
          <w:szCs w:val="28"/>
        </w:rPr>
        <w:t xml:space="preserve"> квартале 202</w:t>
      </w:r>
      <w:r w:rsidR="006D6847">
        <w:rPr>
          <w:rFonts w:ascii="Times New Roman" w:hAnsi="Times New Roman" w:cs="Times New Roman"/>
          <w:sz w:val="28"/>
          <w:szCs w:val="28"/>
        </w:rPr>
        <w:t>6</w:t>
      </w:r>
      <w:r>
        <w:rPr>
          <w:rFonts w:ascii="Times New Roman" w:hAnsi="Times New Roman" w:cs="Times New Roman"/>
          <w:sz w:val="28"/>
          <w:szCs w:val="28"/>
        </w:rPr>
        <w:t xml:space="preserve"> года были рассмотрены следующие  судебные решения:</w:t>
      </w:r>
    </w:p>
    <w:p w:rsidR="008407CB" w:rsidRDefault="008407CB" w:rsidP="008407CB">
      <w:pPr>
        <w:pStyle w:val="ConsPlusNormal"/>
        <w:ind w:firstLine="540"/>
        <w:jc w:val="both"/>
        <w:rPr>
          <w:sz w:val="28"/>
          <w:szCs w:val="28"/>
        </w:rPr>
      </w:pPr>
    </w:p>
    <w:p w:rsidR="00EC7C29" w:rsidRPr="00EC7C29" w:rsidRDefault="00EC7C29" w:rsidP="00EC7C29">
      <w:pPr>
        <w:autoSpaceDE w:val="0"/>
        <w:autoSpaceDN w:val="0"/>
        <w:adjustRightInd w:val="0"/>
        <w:spacing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администрацией города Оренбурга принято </w:t>
      </w:r>
      <w:hyperlink r:id="rId5" w:history="1">
        <w:r w:rsidRPr="00EC7C29">
          <w:rPr>
            <w:rFonts w:ascii="Times New Roman" w:hAnsi="Times New Roman" w:cs="Times New Roman"/>
            <w:color w:val="0000FF"/>
            <w:sz w:val="28"/>
            <w:szCs w:val="28"/>
          </w:rPr>
          <w:t>постановление</w:t>
        </w:r>
      </w:hyperlink>
      <w:r w:rsidRPr="00EC7C29">
        <w:rPr>
          <w:rFonts w:ascii="Times New Roman" w:hAnsi="Times New Roman" w:cs="Times New Roman"/>
          <w:sz w:val="28"/>
          <w:szCs w:val="28"/>
        </w:rPr>
        <w:t xml:space="preserve"> от 10 марта 2023 года </w:t>
      </w:r>
      <w:r>
        <w:rPr>
          <w:rFonts w:ascii="Times New Roman" w:hAnsi="Times New Roman" w:cs="Times New Roman"/>
          <w:sz w:val="28"/>
          <w:szCs w:val="28"/>
        </w:rPr>
        <w:t>№</w:t>
      </w:r>
      <w:r w:rsidRPr="00EC7C29">
        <w:rPr>
          <w:rFonts w:ascii="Times New Roman" w:hAnsi="Times New Roman" w:cs="Times New Roman"/>
          <w:sz w:val="28"/>
          <w:szCs w:val="28"/>
        </w:rPr>
        <w:t xml:space="preserve"> 297-п "Об установлении муниципальных маршрутов регулярных перевозок города Оренбурга" (далее - постановление </w:t>
      </w:r>
      <w:r>
        <w:rPr>
          <w:rFonts w:ascii="Times New Roman" w:hAnsi="Times New Roman" w:cs="Times New Roman"/>
          <w:sz w:val="28"/>
          <w:szCs w:val="28"/>
        </w:rPr>
        <w:t>№</w:t>
      </w:r>
      <w:r w:rsidRPr="00EC7C29">
        <w:rPr>
          <w:rFonts w:ascii="Times New Roman" w:hAnsi="Times New Roman" w:cs="Times New Roman"/>
          <w:sz w:val="28"/>
          <w:szCs w:val="28"/>
        </w:rPr>
        <w:t xml:space="preserve"> 297-п), которым в приложениях </w:t>
      </w:r>
      <w:r>
        <w:rPr>
          <w:rFonts w:ascii="Times New Roman" w:hAnsi="Times New Roman" w:cs="Times New Roman"/>
          <w:sz w:val="28"/>
          <w:szCs w:val="28"/>
        </w:rPr>
        <w:t>№</w:t>
      </w:r>
      <w:r w:rsidRPr="00EC7C29">
        <w:rPr>
          <w:rFonts w:ascii="Times New Roman" w:hAnsi="Times New Roman" w:cs="Times New Roman"/>
          <w:sz w:val="28"/>
          <w:szCs w:val="28"/>
        </w:rPr>
        <w:t xml:space="preserve"> 1-31 установлены муниципальные маршруты регулярных перевозок города Оренбурга. Первоначальный текст документа размещен в сетевом издании "Официальный вестник города Оренбурга" (www.оренбург</w:t>
      </w:r>
      <w:proofErr w:type="gramStart"/>
      <w:r w:rsidRPr="00EC7C29">
        <w:rPr>
          <w:rFonts w:ascii="Times New Roman" w:hAnsi="Times New Roman" w:cs="Times New Roman"/>
          <w:sz w:val="28"/>
          <w:szCs w:val="28"/>
        </w:rPr>
        <w:t>.р</w:t>
      </w:r>
      <w:proofErr w:type="gramEnd"/>
      <w:r w:rsidRPr="00EC7C29">
        <w:rPr>
          <w:rFonts w:ascii="Times New Roman" w:hAnsi="Times New Roman" w:cs="Times New Roman"/>
          <w:sz w:val="28"/>
          <w:szCs w:val="28"/>
        </w:rPr>
        <w:t>ф) 22 марта 2023 года.</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Разделом 9 приложений </w:t>
      </w:r>
      <w:r>
        <w:rPr>
          <w:rFonts w:ascii="Times New Roman" w:hAnsi="Times New Roman" w:cs="Times New Roman"/>
          <w:sz w:val="28"/>
          <w:szCs w:val="28"/>
        </w:rPr>
        <w:t>№</w:t>
      </w:r>
      <w:r w:rsidRPr="00EC7C29">
        <w:rPr>
          <w:rFonts w:ascii="Times New Roman" w:hAnsi="Times New Roman" w:cs="Times New Roman"/>
          <w:sz w:val="28"/>
          <w:szCs w:val="28"/>
        </w:rPr>
        <w:t xml:space="preserve"> 1-28 к постановлению </w:t>
      </w:r>
      <w:r>
        <w:rPr>
          <w:rFonts w:ascii="Times New Roman" w:hAnsi="Times New Roman" w:cs="Times New Roman"/>
          <w:sz w:val="28"/>
          <w:szCs w:val="28"/>
        </w:rPr>
        <w:t>№</w:t>
      </w:r>
      <w:r w:rsidRPr="00EC7C29">
        <w:rPr>
          <w:rFonts w:ascii="Times New Roman" w:hAnsi="Times New Roman" w:cs="Times New Roman"/>
          <w:sz w:val="28"/>
          <w:szCs w:val="28"/>
        </w:rPr>
        <w:t xml:space="preserve"> 297-п определены виды и классы транспортных средств, а также максимальное количество транспортных средств каждого класса, которое допускается использовать для перевозок по маршруту. Разделом 10 приложений </w:t>
      </w:r>
      <w:r>
        <w:rPr>
          <w:rFonts w:ascii="Times New Roman" w:hAnsi="Times New Roman" w:cs="Times New Roman"/>
          <w:sz w:val="28"/>
          <w:szCs w:val="28"/>
        </w:rPr>
        <w:t>№</w:t>
      </w:r>
      <w:r w:rsidRPr="00EC7C29">
        <w:rPr>
          <w:rFonts w:ascii="Times New Roman" w:hAnsi="Times New Roman" w:cs="Times New Roman"/>
          <w:sz w:val="28"/>
          <w:szCs w:val="28"/>
        </w:rPr>
        <w:t xml:space="preserve"> 1-28 установлены категории транспортных средств.</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proofErr w:type="gramStart"/>
      <w:r w:rsidRPr="00EC7C29">
        <w:rPr>
          <w:rFonts w:ascii="Times New Roman" w:hAnsi="Times New Roman" w:cs="Times New Roman"/>
          <w:sz w:val="28"/>
          <w:szCs w:val="28"/>
        </w:rPr>
        <w:t xml:space="preserve">Разделом 11 приложений </w:t>
      </w:r>
      <w:r>
        <w:rPr>
          <w:rFonts w:ascii="Times New Roman" w:hAnsi="Times New Roman" w:cs="Times New Roman"/>
          <w:sz w:val="28"/>
          <w:szCs w:val="28"/>
        </w:rPr>
        <w:t>№</w:t>
      </w:r>
      <w:r w:rsidRPr="00EC7C29">
        <w:rPr>
          <w:rFonts w:ascii="Times New Roman" w:hAnsi="Times New Roman" w:cs="Times New Roman"/>
          <w:sz w:val="28"/>
          <w:szCs w:val="28"/>
        </w:rPr>
        <w:t xml:space="preserve"> 1-28 предусмотрены экологические характеристики транспортных средств и характеристики транспортных средств, влияющие на качество перевозок, а именно начиная с 1 января 2024 года обновить не менее 30% транспортных средств от максимального количества транспортных средств, которое допускается использовать для </w:t>
      </w:r>
      <w:r w:rsidRPr="00EC7C29">
        <w:rPr>
          <w:rFonts w:ascii="Times New Roman" w:hAnsi="Times New Roman" w:cs="Times New Roman"/>
          <w:sz w:val="28"/>
          <w:szCs w:val="28"/>
        </w:rPr>
        <w:lastRenderedPageBreak/>
        <w:t>перевозок по муниципальному маршруту регулярных перевозок и далее производить обновление указанных транспортных средств по графику:</w:t>
      </w:r>
      <w:proofErr w:type="gramEnd"/>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I полугодие 2025 года - обновление не менее 30% транспортных средств;</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I полугодие 2026 года - обновление не менее 30% транспортных средств;</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I полугодие 2027 года - обновление не менее 10% транспортных средств.</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proofErr w:type="gramStart"/>
      <w:r w:rsidRPr="00EC7C29">
        <w:rPr>
          <w:rFonts w:ascii="Times New Roman" w:hAnsi="Times New Roman" w:cs="Times New Roman"/>
          <w:sz w:val="28"/>
          <w:szCs w:val="28"/>
        </w:rPr>
        <w:t>Обновление транспортных средств должно быть проведено на транспортные средства, соответствующие следующим критериям: оборудования для перевозок пассажиров с ограниченными возможностями, устройств автоматического информирования пассажиров, оборудования для речевого (звукового) объявления остановок, электронных табло, системы спутниковой навигации, оборудования для использования газомоторного топлива, автоматической системы пожаротушения, экологический класс всего подвижного состава не ниже Евро-4, не старше 7 лет.</w:t>
      </w:r>
      <w:proofErr w:type="gramEnd"/>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Полагая, что </w:t>
      </w:r>
      <w:hyperlink r:id="rId6" w:history="1">
        <w:r w:rsidRPr="00EC7C29">
          <w:rPr>
            <w:rFonts w:ascii="Times New Roman" w:hAnsi="Times New Roman" w:cs="Times New Roman"/>
            <w:color w:val="0000FF"/>
            <w:sz w:val="28"/>
            <w:szCs w:val="28"/>
          </w:rPr>
          <w:t>постановление</w:t>
        </w:r>
      </w:hyperlink>
      <w:r w:rsidRPr="00EC7C29">
        <w:rPr>
          <w:rFonts w:ascii="Times New Roman" w:hAnsi="Times New Roman" w:cs="Times New Roman"/>
          <w:sz w:val="28"/>
          <w:szCs w:val="28"/>
        </w:rPr>
        <w:t xml:space="preserve"> </w:t>
      </w:r>
      <w:r>
        <w:rPr>
          <w:rFonts w:ascii="Times New Roman" w:hAnsi="Times New Roman" w:cs="Times New Roman"/>
          <w:sz w:val="28"/>
          <w:szCs w:val="28"/>
        </w:rPr>
        <w:t>№</w:t>
      </w:r>
      <w:r w:rsidRPr="00EC7C29">
        <w:rPr>
          <w:rFonts w:ascii="Times New Roman" w:hAnsi="Times New Roman" w:cs="Times New Roman"/>
          <w:sz w:val="28"/>
          <w:szCs w:val="28"/>
        </w:rPr>
        <w:t xml:space="preserve"> 297-п опубликовано и введено в действие с нарушением установленного порядка, противоречит нормативным правовым актам, имеющим большую юридическую силу, не отвечает требованиям определенности и исполнимости, нарушает их права и законные интересы, административные истцы обратились в суд с требованием о признании данного </w:t>
      </w:r>
      <w:hyperlink r:id="rId7" w:history="1">
        <w:r w:rsidRPr="00EC7C29">
          <w:rPr>
            <w:rFonts w:ascii="Times New Roman" w:hAnsi="Times New Roman" w:cs="Times New Roman"/>
            <w:color w:val="0000FF"/>
            <w:sz w:val="28"/>
            <w:szCs w:val="28"/>
          </w:rPr>
          <w:t>постановления</w:t>
        </w:r>
      </w:hyperlink>
      <w:r w:rsidRPr="00EC7C29">
        <w:rPr>
          <w:rFonts w:ascii="Times New Roman" w:hAnsi="Times New Roman" w:cs="Times New Roman"/>
          <w:sz w:val="28"/>
          <w:szCs w:val="28"/>
        </w:rPr>
        <w:t xml:space="preserve"> недействующим.</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Решением Ленинского районного суда города Оренбурга от 6 июня 2023 года в удовлетворении административного иска отказано.</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Апелляционным </w:t>
      </w:r>
      <w:hyperlink r:id="rId8" w:history="1">
        <w:r w:rsidRPr="00EC7C29">
          <w:rPr>
            <w:rFonts w:ascii="Times New Roman" w:hAnsi="Times New Roman" w:cs="Times New Roman"/>
            <w:color w:val="0000FF"/>
            <w:sz w:val="28"/>
            <w:szCs w:val="28"/>
          </w:rPr>
          <w:t>определением</w:t>
        </w:r>
      </w:hyperlink>
      <w:r w:rsidRPr="00EC7C29">
        <w:rPr>
          <w:rFonts w:ascii="Times New Roman" w:hAnsi="Times New Roman" w:cs="Times New Roman"/>
          <w:sz w:val="28"/>
          <w:szCs w:val="28"/>
        </w:rPr>
        <w:t xml:space="preserve"> судебной коллегии по административным делам Оренбургского областного суда от 25 сентября 2023 года решение суда отменено в части отказа в признании </w:t>
      </w:r>
      <w:proofErr w:type="gramStart"/>
      <w:r w:rsidRPr="00EC7C29">
        <w:rPr>
          <w:rFonts w:ascii="Times New Roman" w:hAnsi="Times New Roman" w:cs="Times New Roman"/>
          <w:sz w:val="28"/>
          <w:szCs w:val="28"/>
        </w:rPr>
        <w:t>недействующими</w:t>
      </w:r>
      <w:proofErr w:type="gramEnd"/>
      <w:r w:rsidRPr="00EC7C29">
        <w:rPr>
          <w:rFonts w:ascii="Times New Roman" w:hAnsi="Times New Roman" w:cs="Times New Roman"/>
          <w:sz w:val="28"/>
          <w:szCs w:val="28"/>
        </w:rPr>
        <w:t xml:space="preserve"> разделов 9 - 11 приложений </w:t>
      </w:r>
      <w:r>
        <w:rPr>
          <w:rFonts w:ascii="Times New Roman" w:hAnsi="Times New Roman" w:cs="Times New Roman"/>
          <w:sz w:val="28"/>
          <w:szCs w:val="28"/>
        </w:rPr>
        <w:t>№</w:t>
      </w:r>
      <w:r w:rsidRPr="00EC7C29">
        <w:rPr>
          <w:rFonts w:ascii="Times New Roman" w:hAnsi="Times New Roman" w:cs="Times New Roman"/>
          <w:sz w:val="28"/>
          <w:szCs w:val="28"/>
        </w:rPr>
        <w:t xml:space="preserve"> 1 - 28 к постановлению </w:t>
      </w:r>
      <w:r>
        <w:rPr>
          <w:rFonts w:ascii="Times New Roman" w:hAnsi="Times New Roman" w:cs="Times New Roman"/>
          <w:sz w:val="28"/>
          <w:szCs w:val="28"/>
        </w:rPr>
        <w:t>№</w:t>
      </w:r>
      <w:r w:rsidRPr="00EC7C29">
        <w:rPr>
          <w:rFonts w:ascii="Times New Roman" w:hAnsi="Times New Roman" w:cs="Times New Roman"/>
          <w:sz w:val="28"/>
          <w:szCs w:val="28"/>
        </w:rPr>
        <w:t xml:space="preserve"> 297-п. В указанной части принят новый судебный акт, которым требования административных истцов удовлетворены, названные разделы признаны не действующими со дня принятия. В остальной части решение суда оставлено без изменения. Во исполнение апелляционного определения </w:t>
      </w:r>
      <w:hyperlink r:id="rId9" w:history="1">
        <w:r w:rsidRPr="00EC7C29">
          <w:rPr>
            <w:rFonts w:ascii="Times New Roman" w:hAnsi="Times New Roman" w:cs="Times New Roman"/>
            <w:color w:val="0000FF"/>
            <w:sz w:val="28"/>
            <w:szCs w:val="28"/>
          </w:rPr>
          <w:t>постановлением</w:t>
        </w:r>
      </w:hyperlink>
      <w:r w:rsidRPr="00EC7C29">
        <w:rPr>
          <w:rFonts w:ascii="Times New Roman" w:hAnsi="Times New Roman" w:cs="Times New Roman"/>
          <w:sz w:val="28"/>
          <w:szCs w:val="28"/>
        </w:rPr>
        <w:t xml:space="preserve"> администрации города Оренбурга от 16 января 2024 года </w:t>
      </w:r>
      <w:r>
        <w:rPr>
          <w:rFonts w:ascii="Times New Roman" w:hAnsi="Times New Roman" w:cs="Times New Roman"/>
          <w:sz w:val="28"/>
          <w:szCs w:val="28"/>
        </w:rPr>
        <w:t>№</w:t>
      </w:r>
      <w:r w:rsidRPr="00EC7C29">
        <w:rPr>
          <w:rFonts w:ascii="Times New Roman" w:hAnsi="Times New Roman" w:cs="Times New Roman"/>
          <w:sz w:val="28"/>
          <w:szCs w:val="28"/>
        </w:rPr>
        <w:t xml:space="preserve"> 46-п внесены изменения в </w:t>
      </w:r>
      <w:hyperlink r:id="rId10" w:history="1">
        <w:r w:rsidRPr="00EC7C29">
          <w:rPr>
            <w:rFonts w:ascii="Times New Roman" w:hAnsi="Times New Roman" w:cs="Times New Roman"/>
            <w:color w:val="0000FF"/>
            <w:sz w:val="28"/>
            <w:szCs w:val="28"/>
          </w:rPr>
          <w:t>постановление</w:t>
        </w:r>
      </w:hyperlink>
      <w:r w:rsidRPr="00EC7C29">
        <w:rPr>
          <w:rFonts w:ascii="Times New Roman" w:hAnsi="Times New Roman" w:cs="Times New Roman"/>
          <w:sz w:val="28"/>
          <w:szCs w:val="28"/>
        </w:rPr>
        <w:t xml:space="preserve"> </w:t>
      </w:r>
      <w:r>
        <w:rPr>
          <w:rFonts w:ascii="Times New Roman" w:hAnsi="Times New Roman" w:cs="Times New Roman"/>
          <w:sz w:val="28"/>
          <w:szCs w:val="28"/>
        </w:rPr>
        <w:t>№</w:t>
      </w:r>
      <w:r w:rsidRPr="00EC7C29">
        <w:rPr>
          <w:rFonts w:ascii="Times New Roman" w:hAnsi="Times New Roman" w:cs="Times New Roman"/>
          <w:sz w:val="28"/>
          <w:szCs w:val="28"/>
        </w:rPr>
        <w:t xml:space="preserve"> 297-п, согласно которым из его приложений </w:t>
      </w:r>
      <w:r>
        <w:rPr>
          <w:rFonts w:ascii="Times New Roman" w:hAnsi="Times New Roman" w:cs="Times New Roman"/>
          <w:sz w:val="28"/>
          <w:szCs w:val="28"/>
        </w:rPr>
        <w:t>№</w:t>
      </w:r>
      <w:r w:rsidRPr="00EC7C29">
        <w:rPr>
          <w:rFonts w:ascii="Times New Roman" w:hAnsi="Times New Roman" w:cs="Times New Roman"/>
          <w:sz w:val="28"/>
          <w:szCs w:val="28"/>
        </w:rPr>
        <w:t xml:space="preserve"> 1 - 28 исключены разделы 9 - 11.</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Кассационным </w:t>
      </w:r>
      <w:hyperlink r:id="rId11" w:history="1">
        <w:r w:rsidRPr="00EC7C29">
          <w:rPr>
            <w:rFonts w:ascii="Times New Roman" w:hAnsi="Times New Roman" w:cs="Times New Roman"/>
            <w:color w:val="0000FF"/>
            <w:sz w:val="28"/>
            <w:szCs w:val="28"/>
          </w:rPr>
          <w:t>определением</w:t>
        </w:r>
      </w:hyperlink>
      <w:r w:rsidRPr="00EC7C29">
        <w:rPr>
          <w:rFonts w:ascii="Times New Roman" w:hAnsi="Times New Roman" w:cs="Times New Roman"/>
          <w:sz w:val="28"/>
          <w:szCs w:val="28"/>
        </w:rPr>
        <w:t xml:space="preserve"> судебной коллегии по административным делам Шестого кассационного суда общей юрисдикции от 4 июня 2024 года решение суда в неотмененной </w:t>
      </w:r>
      <w:proofErr w:type="gramStart"/>
      <w:r w:rsidRPr="00EC7C29">
        <w:rPr>
          <w:rFonts w:ascii="Times New Roman" w:hAnsi="Times New Roman" w:cs="Times New Roman"/>
          <w:sz w:val="28"/>
          <w:szCs w:val="28"/>
        </w:rPr>
        <w:t>части</w:t>
      </w:r>
      <w:proofErr w:type="gramEnd"/>
      <w:r w:rsidRPr="00EC7C29">
        <w:rPr>
          <w:rFonts w:ascii="Times New Roman" w:hAnsi="Times New Roman" w:cs="Times New Roman"/>
          <w:sz w:val="28"/>
          <w:szCs w:val="28"/>
        </w:rPr>
        <w:t xml:space="preserve"> и апелляционное определение оставлены без изменения.</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В кассационной жалобе, поданной в Верховный Суд Российской Федерации, администрация города Оренбурга просит отменить </w:t>
      </w:r>
      <w:r w:rsidRPr="00EC7C29">
        <w:rPr>
          <w:rFonts w:ascii="Times New Roman" w:hAnsi="Times New Roman" w:cs="Times New Roman"/>
          <w:sz w:val="28"/>
          <w:szCs w:val="28"/>
        </w:rPr>
        <w:lastRenderedPageBreak/>
        <w:t>апелляционное и кассационное определения и оставить в силе решение суда первой инстанции.</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По запросу судьи Верховного Суда Российской Федерации административное дело истребовано в Верховный Суд Российской Федерации и определением от 29 апреля 2025 года передано для рассмотрения в судебном заседании Судебной коллегии по административным делам Верховного Суда Российской Федерации.</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proofErr w:type="gramStart"/>
      <w:r w:rsidRPr="00EC7C29">
        <w:rPr>
          <w:rFonts w:ascii="Times New Roman" w:hAnsi="Times New Roman" w:cs="Times New Roman"/>
          <w:sz w:val="28"/>
          <w:szCs w:val="28"/>
        </w:rPr>
        <w:t xml:space="preserve">В соответствии с </w:t>
      </w:r>
      <w:hyperlink r:id="rId12" w:history="1">
        <w:r w:rsidRPr="00EC7C29">
          <w:rPr>
            <w:rFonts w:ascii="Times New Roman" w:hAnsi="Times New Roman" w:cs="Times New Roman"/>
            <w:color w:val="0000FF"/>
            <w:sz w:val="28"/>
            <w:szCs w:val="28"/>
          </w:rPr>
          <w:t>частью 1 статьи 328</w:t>
        </w:r>
      </w:hyperlink>
      <w:r w:rsidRPr="00EC7C29">
        <w:rPr>
          <w:rFonts w:ascii="Times New Roman" w:hAnsi="Times New Roman" w:cs="Times New Roman"/>
          <w:sz w:val="28"/>
          <w:szCs w:val="28"/>
        </w:rPr>
        <w:t xml:space="preserve"> Кодекса административного судопроизводства Российской Федерации основаниями для отмены или изменения судебных актов в кассационном порядке судебной коллегией Верховного Суда Российской Федерации являются существенные нарушения норм материального права или норм процессуального права, которые повлияли или могут повлиять на исход административного дела и без устранения которых невозможны восстановление и защита нарушенных прав, свобод и законных</w:t>
      </w:r>
      <w:proofErr w:type="gramEnd"/>
      <w:r w:rsidRPr="00EC7C29">
        <w:rPr>
          <w:rFonts w:ascii="Times New Roman" w:hAnsi="Times New Roman" w:cs="Times New Roman"/>
          <w:sz w:val="28"/>
          <w:szCs w:val="28"/>
        </w:rPr>
        <w:t xml:space="preserve"> интересов, а также защита охраняемых законом публичных интересов.</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Проверив материалы административного дела, обсудив доводы кассационной жалобы и возражений на нее, Судебная коллегия по административным делам Верховного Суда Российской Федерации считает, что судами такие нарушения допущены не были.</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В соответствии с положениями </w:t>
      </w:r>
      <w:hyperlink r:id="rId13" w:history="1">
        <w:r w:rsidRPr="00EC7C29">
          <w:rPr>
            <w:rFonts w:ascii="Times New Roman" w:hAnsi="Times New Roman" w:cs="Times New Roman"/>
            <w:color w:val="0000FF"/>
            <w:sz w:val="28"/>
            <w:szCs w:val="28"/>
          </w:rPr>
          <w:t>пункта 7 части 1 статьи 16</w:t>
        </w:r>
      </w:hyperlink>
      <w:r w:rsidRPr="00EC7C29">
        <w:rPr>
          <w:rFonts w:ascii="Times New Roman" w:hAnsi="Times New Roman" w:cs="Times New Roman"/>
          <w:sz w:val="28"/>
          <w:szCs w:val="28"/>
        </w:rPr>
        <w:t xml:space="preserve"> Федерального закона от 6 октября 2003 года </w:t>
      </w:r>
      <w:r>
        <w:rPr>
          <w:rFonts w:ascii="Times New Roman" w:hAnsi="Times New Roman" w:cs="Times New Roman"/>
          <w:sz w:val="28"/>
          <w:szCs w:val="28"/>
        </w:rPr>
        <w:t>№</w:t>
      </w:r>
      <w:r w:rsidRPr="00EC7C29">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к вопросам местного значения городского округа относятся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hyperlink r:id="rId14" w:history="1">
        <w:proofErr w:type="gramStart"/>
        <w:r w:rsidRPr="00EC7C29">
          <w:rPr>
            <w:rFonts w:ascii="Times New Roman" w:hAnsi="Times New Roman" w:cs="Times New Roman"/>
            <w:color w:val="0000FF"/>
            <w:sz w:val="28"/>
            <w:szCs w:val="28"/>
          </w:rPr>
          <w:t>Частью 1 статьи 11</w:t>
        </w:r>
      </w:hyperlink>
      <w:r w:rsidRPr="00EC7C29">
        <w:rPr>
          <w:rFonts w:ascii="Times New Roman" w:hAnsi="Times New Roman" w:cs="Times New Roman"/>
          <w:sz w:val="28"/>
          <w:szCs w:val="28"/>
        </w:rPr>
        <w:t xml:space="preserve"> Федерального закона от 13 июля 2015 года </w:t>
      </w:r>
      <w:r>
        <w:rPr>
          <w:rFonts w:ascii="Times New Roman" w:hAnsi="Times New Roman" w:cs="Times New Roman"/>
          <w:sz w:val="28"/>
          <w:szCs w:val="28"/>
        </w:rPr>
        <w:t>№</w:t>
      </w:r>
      <w:r w:rsidRPr="00EC7C29">
        <w:rPr>
          <w:rFonts w:ascii="Times New Roman" w:hAnsi="Times New Roman" w:cs="Times New Roman"/>
          <w:sz w:val="28"/>
          <w:szCs w:val="28"/>
        </w:rPr>
        <w:t xml:space="preserve">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N 220-ФЗ) установлено, что муниципальные маршруты регулярных перевозок в границах одного городского округа устанавливаются, изменяются, отменяются уполномоченным органом</w:t>
      </w:r>
      <w:proofErr w:type="gramEnd"/>
      <w:r w:rsidRPr="00EC7C29">
        <w:rPr>
          <w:rFonts w:ascii="Times New Roman" w:hAnsi="Times New Roman" w:cs="Times New Roman"/>
          <w:sz w:val="28"/>
          <w:szCs w:val="28"/>
        </w:rPr>
        <w:t xml:space="preserve"> местного самоуправления соответствующего городского округа.</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proofErr w:type="gramStart"/>
      <w:r w:rsidRPr="00EC7C29">
        <w:rPr>
          <w:rFonts w:ascii="Times New Roman" w:hAnsi="Times New Roman" w:cs="Times New Roman"/>
          <w:sz w:val="28"/>
          <w:szCs w:val="28"/>
        </w:rPr>
        <w:t xml:space="preserve">В силу пункта 1 части 5 статьи 35 Устава муниципального образования "город Оренбург", принятого решением Оренбургского городского Совета от 28 апреля 2015 года </w:t>
      </w:r>
      <w:r>
        <w:rPr>
          <w:rFonts w:ascii="Times New Roman" w:hAnsi="Times New Roman" w:cs="Times New Roman"/>
          <w:sz w:val="28"/>
          <w:szCs w:val="28"/>
        </w:rPr>
        <w:t>№</w:t>
      </w:r>
      <w:r w:rsidRPr="00EC7C29">
        <w:rPr>
          <w:rFonts w:ascii="Times New Roman" w:hAnsi="Times New Roman" w:cs="Times New Roman"/>
          <w:sz w:val="28"/>
          <w:szCs w:val="28"/>
        </w:rPr>
        <w:t xml:space="preserve"> 1015, а также </w:t>
      </w:r>
      <w:hyperlink r:id="rId15" w:history="1">
        <w:r w:rsidRPr="00EC7C29">
          <w:rPr>
            <w:rFonts w:ascii="Times New Roman" w:hAnsi="Times New Roman" w:cs="Times New Roman"/>
            <w:color w:val="0000FF"/>
            <w:sz w:val="28"/>
            <w:szCs w:val="28"/>
          </w:rPr>
          <w:t>пункта 1.3</w:t>
        </w:r>
      </w:hyperlink>
      <w:r w:rsidRPr="00EC7C29">
        <w:rPr>
          <w:rFonts w:ascii="Times New Roman" w:hAnsi="Times New Roman" w:cs="Times New Roman"/>
          <w:sz w:val="28"/>
          <w:szCs w:val="28"/>
        </w:rPr>
        <w:t xml:space="preserve"> порядка установления, изменения, отмены муниципальных маршрутов регулярных перевозок города Оренбурга и межмуниципальных садоводческих маршрутов регулярных перевозок, утвержденного постановлением администрации города Оренбурга </w:t>
      </w:r>
      <w:r w:rsidRPr="00EC7C29">
        <w:rPr>
          <w:rFonts w:ascii="Times New Roman" w:hAnsi="Times New Roman" w:cs="Times New Roman"/>
          <w:sz w:val="28"/>
          <w:szCs w:val="28"/>
        </w:rPr>
        <w:lastRenderedPageBreak/>
        <w:t xml:space="preserve">от 14 августа 2018 года </w:t>
      </w:r>
      <w:r>
        <w:rPr>
          <w:rFonts w:ascii="Times New Roman" w:hAnsi="Times New Roman" w:cs="Times New Roman"/>
          <w:sz w:val="28"/>
          <w:szCs w:val="28"/>
        </w:rPr>
        <w:t>№</w:t>
      </w:r>
      <w:r w:rsidRPr="00EC7C29">
        <w:rPr>
          <w:rFonts w:ascii="Times New Roman" w:hAnsi="Times New Roman" w:cs="Times New Roman"/>
          <w:sz w:val="28"/>
          <w:szCs w:val="28"/>
        </w:rPr>
        <w:t xml:space="preserve"> 2690-п, решение об установлении, изменении, отмене</w:t>
      </w:r>
      <w:proofErr w:type="gramEnd"/>
      <w:r w:rsidRPr="00EC7C29">
        <w:rPr>
          <w:rFonts w:ascii="Times New Roman" w:hAnsi="Times New Roman" w:cs="Times New Roman"/>
          <w:sz w:val="28"/>
          <w:szCs w:val="28"/>
        </w:rPr>
        <w:t xml:space="preserve"> маршрута регулярных перевозок принимается администрацией города Оренбурга.</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Отказывая административным истцам в удовлетворении заявленных требований, суд первой инстанции указал на то, что </w:t>
      </w:r>
      <w:hyperlink r:id="rId16" w:history="1">
        <w:r w:rsidRPr="00EC7C29">
          <w:rPr>
            <w:rFonts w:ascii="Times New Roman" w:hAnsi="Times New Roman" w:cs="Times New Roman"/>
            <w:color w:val="0000FF"/>
            <w:sz w:val="28"/>
            <w:szCs w:val="28"/>
          </w:rPr>
          <w:t>постановление</w:t>
        </w:r>
      </w:hyperlink>
      <w:r w:rsidRPr="00EC7C29">
        <w:rPr>
          <w:rFonts w:ascii="Times New Roman" w:hAnsi="Times New Roman" w:cs="Times New Roman"/>
          <w:sz w:val="28"/>
          <w:szCs w:val="28"/>
        </w:rPr>
        <w:t xml:space="preserve"> </w:t>
      </w:r>
      <w:r>
        <w:rPr>
          <w:rFonts w:ascii="Times New Roman" w:hAnsi="Times New Roman" w:cs="Times New Roman"/>
          <w:sz w:val="28"/>
          <w:szCs w:val="28"/>
        </w:rPr>
        <w:t>№</w:t>
      </w:r>
      <w:r w:rsidRPr="00EC7C29">
        <w:rPr>
          <w:rFonts w:ascii="Times New Roman" w:hAnsi="Times New Roman" w:cs="Times New Roman"/>
          <w:sz w:val="28"/>
          <w:szCs w:val="28"/>
        </w:rPr>
        <w:t xml:space="preserve"> 297-п принято уполномоченным органом в пределах его компетенции с соблюдением формы, процедуры принятия и правил введения в действие, нормативным правовым актам, имеющим большую юридическую силу, не противоречит.</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proofErr w:type="gramStart"/>
      <w:r w:rsidRPr="00EC7C29">
        <w:rPr>
          <w:rFonts w:ascii="Times New Roman" w:hAnsi="Times New Roman" w:cs="Times New Roman"/>
          <w:sz w:val="28"/>
          <w:szCs w:val="28"/>
        </w:rPr>
        <w:t xml:space="preserve">Признавая недействующим раздел 11 приложений </w:t>
      </w:r>
      <w:r>
        <w:rPr>
          <w:rFonts w:ascii="Times New Roman" w:hAnsi="Times New Roman" w:cs="Times New Roman"/>
          <w:sz w:val="28"/>
          <w:szCs w:val="28"/>
        </w:rPr>
        <w:t>№</w:t>
      </w:r>
      <w:r w:rsidRPr="00EC7C29">
        <w:rPr>
          <w:rFonts w:ascii="Times New Roman" w:hAnsi="Times New Roman" w:cs="Times New Roman"/>
          <w:sz w:val="28"/>
          <w:szCs w:val="28"/>
        </w:rPr>
        <w:t xml:space="preserve"> 1 - 28 к </w:t>
      </w:r>
      <w:hyperlink r:id="rId17" w:history="1">
        <w:r w:rsidRPr="00EC7C29">
          <w:rPr>
            <w:rFonts w:ascii="Times New Roman" w:hAnsi="Times New Roman" w:cs="Times New Roman"/>
            <w:color w:val="0000FF"/>
            <w:sz w:val="28"/>
            <w:szCs w:val="28"/>
          </w:rPr>
          <w:t>постановлению</w:t>
        </w:r>
      </w:hyperlink>
      <w:r w:rsidRPr="00EC7C29">
        <w:rPr>
          <w:rFonts w:ascii="Times New Roman" w:hAnsi="Times New Roman" w:cs="Times New Roman"/>
          <w:sz w:val="28"/>
          <w:szCs w:val="28"/>
        </w:rPr>
        <w:t xml:space="preserve"> </w:t>
      </w:r>
      <w:r>
        <w:rPr>
          <w:rFonts w:ascii="Times New Roman" w:hAnsi="Times New Roman" w:cs="Times New Roman"/>
          <w:sz w:val="28"/>
          <w:szCs w:val="28"/>
        </w:rPr>
        <w:t>№</w:t>
      </w:r>
      <w:r w:rsidRPr="00EC7C29">
        <w:rPr>
          <w:rFonts w:ascii="Times New Roman" w:hAnsi="Times New Roman" w:cs="Times New Roman"/>
          <w:sz w:val="28"/>
          <w:szCs w:val="28"/>
        </w:rPr>
        <w:t xml:space="preserve"> 297-п, суд апелляционной инстанции, с выводами которого согласился кассационный суд, исходил из того, что характеристики транспортных средств, влияющие на качество перевозок, являются критериями оценки заявок, поданных для участия в открытом конкурсе на право осуществления перевозок, и не могут быть заведомо предопределены решением об установлении маршрута регулярных перевозок либо сведениями реестра маршрутов</w:t>
      </w:r>
      <w:proofErr w:type="gramEnd"/>
      <w:r w:rsidRPr="00EC7C29">
        <w:rPr>
          <w:rFonts w:ascii="Times New Roman" w:hAnsi="Times New Roman" w:cs="Times New Roman"/>
          <w:sz w:val="28"/>
          <w:szCs w:val="28"/>
        </w:rPr>
        <w:t xml:space="preserve"> данных перевозок до момента определения победителя конкурса.</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proofErr w:type="gramStart"/>
      <w:r w:rsidRPr="00EC7C29">
        <w:rPr>
          <w:rFonts w:ascii="Times New Roman" w:hAnsi="Times New Roman" w:cs="Times New Roman"/>
          <w:sz w:val="28"/>
          <w:szCs w:val="28"/>
        </w:rPr>
        <w:t xml:space="preserve">Проверяя разделы 9 и 10 приложений </w:t>
      </w:r>
      <w:r>
        <w:rPr>
          <w:rFonts w:ascii="Times New Roman" w:hAnsi="Times New Roman" w:cs="Times New Roman"/>
          <w:sz w:val="28"/>
          <w:szCs w:val="28"/>
        </w:rPr>
        <w:t>№</w:t>
      </w:r>
      <w:r w:rsidRPr="00EC7C29">
        <w:rPr>
          <w:rFonts w:ascii="Times New Roman" w:hAnsi="Times New Roman" w:cs="Times New Roman"/>
          <w:sz w:val="28"/>
          <w:szCs w:val="28"/>
        </w:rPr>
        <w:t xml:space="preserve"> 1 - 28 к постановлению </w:t>
      </w:r>
      <w:r>
        <w:rPr>
          <w:rFonts w:ascii="Times New Roman" w:hAnsi="Times New Roman" w:cs="Times New Roman"/>
          <w:sz w:val="28"/>
          <w:szCs w:val="28"/>
        </w:rPr>
        <w:t>№</w:t>
      </w:r>
      <w:r w:rsidRPr="00EC7C29">
        <w:rPr>
          <w:rFonts w:ascii="Times New Roman" w:hAnsi="Times New Roman" w:cs="Times New Roman"/>
          <w:sz w:val="28"/>
          <w:szCs w:val="28"/>
        </w:rPr>
        <w:t xml:space="preserve"> 297-п, судебная коллегия по административным делам Оренбургского областного суда пришла к выводу о том, что виды, классы, категории, а также максимальное количество транспортных средств каждого класса, которое допускается использовать для перевозок по маршруту, определены произвольно, без надлежащего обоснования и без учета принципов транспортного обслуживания населения автомобильным транспортом по маршрутам регулярных</w:t>
      </w:r>
      <w:proofErr w:type="gramEnd"/>
      <w:r w:rsidRPr="00EC7C29">
        <w:rPr>
          <w:rFonts w:ascii="Times New Roman" w:hAnsi="Times New Roman" w:cs="Times New Roman"/>
          <w:sz w:val="28"/>
          <w:szCs w:val="28"/>
        </w:rPr>
        <w:t xml:space="preserve"> перевозок, установленных статьей 3 Закона Оренбургской области от 9 марта 2016 года </w:t>
      </w:r>
      <w:r>
        <w:rPr>
          <w:rFonts w:ascii="Times New Roman" w:hAnsi="Times New Roman" w:cs="Times New Roman"/>
          <w:sz w:val="28"/>
          <w:szCs w:val="28"/>
        </w:rPr>
        <w:t>№</w:t>
      </w:r>
      <w:r w:rsidRPr="00EC7C29">
        <w:rPr>
          <w:rFonts w:ascii="Times New Roman" w:hAnsi="Times New Roman" w:cs="Times New Roman"/>
          <w:sz w:val="28"/>
          <w:szCs w:val="28"/>
        </w:rPr>
        <w:t xml:space="preserve"> 3801/1039-V-03 "Об организации регулярных перевозок пассажиров и багажа автомобильным транспортом в Оренбургской области", в </w:t>
      </w:r>
      <w:proofErr w:type="gramStart"/>
      <w:r w:rsidRPr="00EC7C29">
        <w:rPr>
          <w:rFonts w:ascii="Times New Roman" w:hAnsi="Times New Roman" w:cs="Times New Roman"/>
          <w:sz w:val="28"/>
          <w:szCs w:val="28"/>
        </w:rPr>
        <w:t>связи</w:t>
      </w:r>
      <w:proofErr w:type="gramEnd"/>
      <w:r w:rsidRPr="00EC7C29">
        <w:rPr>
          <w:rFonts w:ascii="Times New Roman" w:hAnsi="Times New Roman" w:cs="Times New Roman"/>
          <w:sz w:val="28"/>
          <w:szCs w:val="28"/>
        </w:rPr>
        <w:t xml:space="preserve"> с чем признала данные разделы приложений незаконными.</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Судебная коллегия по административным делам Верховного Суда Российской Федерации признает обжалуемые апелляционное и кассационное определения законными и обоснованными.</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proofErr w:type="gramStart"/>
      <w:r w:rsidRPr="00EC7C29">
        <w:rPr>
          <w:rFonts w:ascii="Times New Roman" w:hAnsi="Times New Roman" w:cs="Times New Roman"/>
          <w:sz w:val="28"/>
          <w:szCs w:val="28"/>
        </w:rPr>
        <w:t xml:space="preserve">В соответствии с </w:t>
      </w:r>
      <w:hyperlink r:id="rId18" w:history="1">
        <w:r w:rsidRPr="00EC7C29">
          <w:rPr>
            <w:rFonts w:ascii="Times New Roman" w:hAnsi="Times New Roman" w:cs="Times New Roman"/>
            <w:color w:val="0000FF"/>
            <w:sz w:val="28"/>
            <w:szCs w:val="28"/>
          </w:rPr>
          <w:t>частью 2 статьи 12</w:t>
        </w:r>
      </w:hyperlink>
      <w:r w:rsidRPr="00EC7C29">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w:t>
      </w:r>
      <w:r w:rsidRPr="00EC7C29">
        <w:rPr>
          <w:rFonts w:ascii="Times New Roman" w:hAnsi="Times New Roman" w:cs="Times New Roman"/>
          <w:sz w:val="28"/>
          <w:szCs w:val="28"/>
        </w:rPr>
        <w:t xml:space="preserve"> 220-ФЗ муниципальный маршрут регулярных перевозок, межмуниципальный маршрут регулярных перевозок считаются установленными или измененными соответственно со дня включения предусмотренных </w:t>
      </w:r>
      <w:hyperlink r:id="rId19" w:history="1">
        <w:r w:rsidRPr="00EC7C29">
          <w:rPr>
            <w:rFonts w:ascii="Times New Roman" w:hAnsi="Times New Roman" w:cs="Times New Roman"/>
            <w:color w:val="0000FF"/>
            <w:sz w:val="28"/>
            <w:szCs w:val="28"/>
          </w:rPr>
          <w:t>пунктами 1</w:t>
        </w:r>
      </w:hyperlink>
      <w:r w:rsidRPr="00EC7C29">
        <w:rPr>
          <w:rFonts w:ascii="Times New Roman" w:hAnsi="Times New Roman" w:cs="Times New Roman"/>
          <w:sz w:val="28"/>
          <w:szCs w:val="28"/>
        </w:rPr>
        <w:t xml:space="preserve"> - </w:t>
      </w:r>
      <w:hyperlink r:id="rId20" w:history="1">
        <w:r w:rsidRPr="00EC7C29">
          <w:rPr>
            <w:rFonts w:ascii="Times New Roman" w:hAnsi="Times New Roman" w:cs="Times New Roman"/>
            <w:color w:val="0000FF"/>
            <w:sz w:val="28"/>
            <w:szCs w:val="28"/>
          </w:rPr>
          <w:t>10 части 1 статьи 26</w:t>
        </w:r>
      </w:hyperlink>
      <w:r w:rsidRPr="00EC7C29">
        <w:rPr>
          <w:rFonts w:ascii="Times New Roman" w:hAnsi="Times New Roman" w:cs="Times New Roman"/>
          <w:sz w:val="28"/>
          <w:szCs w:val="28"/>
        </w:rPr>
        <w:t xml:space="preserve"> указанного федерального закона сведений о данных маршрутах в реестры соответствующих маршрутов регулярных перевозок, со дня изменения предусмотренных </w:t>
      </w:r>
      <w:hyperlink r:id="rId21" w:history="1">
        <w:r w:rsidRPr="00EC7C29">
          <w:rPr>
            <w:rFonts w:ascii="Times New Roman" w:hAnsi="Times New Roman" w:cs="Times New Roman"/>
            <w:color w:val="0000FF"/>
            <w:sz w:val="28"/>
            <w:szCs w:val="28"/>
          </w:rPr>
          <w:t>пунктами 3</w:t>
        </w:r>
      </w:hyperlink>
      <w:r w:rsidRPr="00EC7C29">
        <w:rPr>
          <w:rFonts w:ascii="Times New Roman" w:hAnsi="Times New Roman" w:cs="Times New Roman"/>
          <w:sz w:val="28"/>
          <w:szCs w:val="28"/>
        </w:rPr>
        <w:t xml:space="preserve"> - </w:t>
      </w:r>
      <w:hyperlink r:id="rId22" w:history="1">
        <w:r w:rsidRPr="00EC7C29">
          <w:rPr>
            <w:rFonts w:ascii="Times New Roman" w:hAnsi="Times New Roman" w:cs="Times New Roman"/>
            <w:color w:val="0000FF"/>
            <w:sz w:val="28"/>
            <w:szCs w:val="28"/>
          </w:rPr>
          <w:t>10</w:t>
        </w:r>
      </w:hyperlink>
      <w:r w:rsidRPr="00EC7C29">
        <w:rPr>
          <w:rFonts w:ascii="Times New Roman" w:hAnsi="Times New Roman" w:cs="Times New Roman"/>
          <w:sz w:val="28"/>
          <w:szCs w:val="28"/>
        </w:rPr>
        <w:t xml:space="preserve">, </w:t>
      </w:r>
      <w:hyperlink r:id="rId23" w:history="1">
        <w:r w:rsidRPr="00EC7C29">
          <w:rPr>
            <w:rFonts w:ascii="Times New Roman" w:hAnsi="Times New Roman" w:cs="Times New Roman"/>
            <w:color w:val="0000FF"/>
            <w:sz w:val="28"/>
            <w:szCs w:val="28"/>
          </w:rPr>
          <w:t>12 части 1 статьи 26</w:t>
        </w:r>
      </w:hyperlink>
      <w:r w:rsidRPr="00EC7C29">
        <w:rPr>
          <w:rFonts w:ascii="Times New Roman" w:hAnsi="Times New Roman" w:cs="Times New Roman"/>
          <w:sz w:val="28"/>
          <w:szCs w:val="28"/>
        </w:rPr>
        <w:t xml:space="preserve"> названного</w:t>
      </w:r>
      <w:proofErr w:type="gramEnd"/>
      <w:r w:rsidRPr="00EC7C29">
        <w:rPr>
          <w:rFonts w:ascii="Times New Roman" w:hAnsi="Times New Roman" w:cs="Times New Roman"/>
          <w:sz w:val="28"/>
          <w:szCs w:val="28"/>
        </w:rPr>
        <w:t xml:space="preserve"> федерального закона сведений о данных маршрутах в этих реестрах.</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lastRenderedPageBreak/>
        <w:t xml:space="preserve">В силу </w:t>
      </w:r>
      <w:hyperlink r:id="rId24" w:history="1">
        <w:r w:rsidRPr="00EC7C29">
          <w:rPr>
            <w:rFonts w:ascii="Times New Roman" w:hAnsi="Times New Roman" w:cs="Times New Roman"/>
            <w:color w:val="0000FF"/>
            <w:sz w:val="28"/>
            <w:szCs w:val="28"/>
          </w:rPr>
          <w:t>пункта 12 части 1 статьи 26</w:t>
        </w:r>
      </w:hyperlink>
      <w:r w:rsidRPr="00EC7C29">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w:t>
      </w:r>
      <w:r w:rsidRPr="00EC7C29">
        <w:rPr>
          <w:rFonts w:ascii="Times New Roman" w:hAnsi="Times New Roman" w:cs="Times New Roman"/>
          <w:sz w:val="28"/>
          <w:szCs w:val="28"/>
        </w:rPr>
        <w:t xml:space="preserve"> 220-ФЗ в реестр муниципальных маршрутов регулярных перевозок должны быть </w:t>
      </w:r>
      <w:proofErr w:type="gramStart"/>
      <w:r w:rsidRPr="00EC7C29">
        <w:rPr>
          <w:rFonts w:ascii="Times New Roman" w:hAnsi="Times New Roman" w:cs="Times New Roman"/>
          <w:sz w:val="28"/>
          <w:szCs w:val="28"/>
        </w:rPr>
        <w:t>включены</w:t>
      </w:r>
      <w:proofErr w:type="gramEnd"/>
      <w:r w:rsidRPr="00EC7C29">
        <w:rPr>
          <w:rFonts w:ascii="Times New Roman" w:hAnsi="Times New Roman" w:cs="Times New Roman"/>
          <w:sz w:val="28"/>
          <w:szCs w:val="28"/>
        </w:rPr>
        <w:t xml:space="preserve"> в том числе характеристики транспортных средств, влияющие на качество перевозок, и доли транспортных средств каждого класса с такими характеристиками в процентах от максимального количества транспортных средств соответствующего класса (если данные сведения предусмотрены решением об установлении или изменении маршрута регулярных перевозок, контрактом либо заявкой на участие в открытом конкурсе, представленной участником открытого конкурса, которому предоставлено право осуществления регулярных перевозок по нерегулируемым тарифам).</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На основании </w:t>
      </w:r>
      <w:hyperlink r:id="rId25" w:history="1">
        <w:r w:rsidRPr="00EC7C29">
          <w:rPr>
            <w:rFonts w:ascii="Times New Roman" w:hAnsi="Times New Roman" w:cs="Times New Roman"/>
            <w:color w:val="0000FF"/>
            <w:sz w:val="28"/>
            <w:szCs w:val="28"/>
          </w:rPr>
          <w:t>части 2.1 статьи 21</w:t>
        </w:r>
      </w:hyperlink>
      <w:r w:rsidRPr="00EC7C29">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w:t>
      </w:r>
      <w:r w:rsidRPr="00EC7C29">
        <w:rPr>
          <w:rFonts w:ascii="Times New Roman" w:hAnsi="Times New Roman" w:cs="Times New Roman"/>
          <w:sz w:val="28"/>
          <w:szCs w:val="28"/>
        </w:rPr>
        <w:t xml:space="preserve"> 220-ФЗ предусмотренные </w:t>
      </w:r>
      <w:hyperlink r:id="rId26" w:history="1">
        <w:r w:rsidRPr="00EC7C29">
          <w:rPr>
            <w:rFonts w:ascii="Times New Roman" w:hAnsi="Times New Roman" w:cs="Times New Roman"/>
            <w:color w:val="0000FF"/>
            <w:sz w:val="28"/>
            <w:szCs w:val="28"/>
          </w:rPr>
          <w:t>пунктом 12 части 1 статьи 26</w:t>
        </w:r>
      </w:hyperlink>
      <w:r w:rsidRPr="00EC7C29">
        <w:rPr>
          <w:rFonts w:ascii="Times New Roman" w:hAnsi="Times New Roman" w:cs="Times New Roman"/>
          <w:sz w:val="28"/>
          <w:szCs w:val="28"/>
        </w:rPr>
        <w:t xml:space="preserve"> данного федерального закона характеристики транспортных средств подлежат включению в конкурсную документацию.</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Таким образом, включение в приложения </w:t>
      </w:r>
      <w:r>
        <w:rPr>
          <w:rFonts w:ascii="Times New Roman" w:hAnsi="Times New Roman" w:cs="Times New Roman"/>
          <w:sz w:val="28"/>
          <w:szCs w:val="28"/>
        </w:rPr>
        <w:t>№</w:t>
      </w:r>
      <w:r w:rsidRPr="00EC7C29">
        <w:rPr>
          <w:rFonts w:ascii="Times New Roman" w:hAnsi="Times New Roman" w:cs="Times New Roman"/>
          <w:sz w:val="28"/>
          <w:szCs w:val="28"/>
        </w:rPr>
        <w:t xml:space="preserve"> 1 - 28 к постановлению </w:t>
      </w:r>
      <w:r>
        <w:rPr>
          <w:rFonts w:ascii="Times New Roman" w:hAnsi="Times New Roman" w:cs="Times New Roman"/>
          <w:sz w:val="28"/>
          <w:szCs w:val="28"/>
        </w:rPr>
        <w:t>№</w:t>
      </w:r>
      <w:r w:rsidRPr="00EC7C29">
        <w:rPr>
          <w:rFonts w:ascii="Times New Roman" w:hAnsi="Times New Roman" w:cs="Times New Roman"/>
          <w:sz w:val="28"/>
          <w:szCs w:val="28"/>
        </w:rPr>
        <w:t xml:space="preserve"> 297-п раздела 11 как структурной единицы само по себе не противоречит правовым нормам большей юридической силы. Однако содержащиеся в нем положения нельзя признать соответствующими законодательным нормам, обуславливающим их действительный смысл и предназначение.</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proofErr w:type="gramStart"/>
      <w:r w:rsidRPr="00EC7C29">
        <w:rPr>
          <w:rFonts w:ascii="Times New Roman" w:hAnsi="Times New Roman" w:cs="Times New Roman"/>
          <w:sz w:val="28"/>
          <w:szCs w:val="28"/>
        </w:rPr>
        <w:t xml:space="preserve">В силу </w:t>
      </w:r>
      <w:hyperlink r:id="rId27" w:history="1">
        <w:r w:rsidRPr="00EC7C29">
          <w:rPr>
            <w:rFonts w:ascii="Times New Roman" w:hAnsi="Times New Roman" w:cs="Times New Roman"/>
            <w:color w:val="0000FF"/>
            <w:sz w:val="28"/>
            <w:szCs w:val="28"/>
          </w:rPr>
          <w:t>пункта 28 части 1 статьи 3</w:t>
        </w:r>
      </w:hyperlink>
      <w:r w:rsidRPr="00EC7C29">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w:t>
      </w:r>
      <w:r w:rsidRPr="00EC7C29">
        <w:rPr>
          <w:rFonts w:ascii="Times New Roman" w:hAnsi="Times New Roman" w:cs="Times New Roman"/>
          <w:sz w:val="28"/>
          <w:szCs w:val="28"/>
        </w:rPr>
        <w:t xml:space="preserve"> 220-ФЗ к характеристикам транспортного средства, влияющим на качество перевозок, относятся: наличие низкого пола, кондиционера, оборудования для перевозок пассажиров из числа инвалидов, электронного информационного табло, системы контроля температуры воздуха в салоне, системы безналичной оплаты проезда, оборудования для использования газомоторного топлива и иные характеристики.</w:t>
      </w:r>
      <w:proofErr w:type="gramEnd"/>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Между тем из буквального толкования раздела 11 приложений </w:t>
      </w:r>
      <w:r>
        <w:rPr>
          <w:rFonts w:ascii="Times New Roman" w:hAnsi="Times New Roman" w:cs="Times New Roman"/>
          <w:sz w:val="28"/>
          <w:szCs w:val="28"/>
        </w:rPr>
        <w:t>№</w:t>
      </w:r>
      <w:r w:rsidRPr="00EC7C29">
        <w:rPr>
          <w:rFonts w:ascii="Times New Roman" w:hAnsi="Times New Roman" w:cs="Times New Roman"/>
          <w:sz w:val="28"/>
          <w:szCs w:val="28"/>
        </w:rPr>
        <w:t xml:space="preserve"> 1 - 28 к постановлению </w:t>
      </w:r>
      <w:r>
        <w:rPr>
          <w:rFonts w:ascii="Times New Roman" w:hAnsi="Times New Roman" w:cs="Times New Roman"/>
          <w:sz w:val="28"/>
          <w:szCs w:val="28"/>
        </w:rPr>
        <w:t>№</w:t>
      </w:r>
      <w:r w:rsidRPr="00EC7C29">
        <w:rPr>
          <w:rFonts w:ascii="Times New Roman" w:hAnsi="Times New Roman" w:cs="Times New Roman"/>
          <w:sz w:val="28"/>
          <w:szCs w:val="28"/>
        </w:rPr>
        <w:t xml:space="preserve"> 297-п следует, что положениями данного раздела на перевозчиков возлагается обязанность поэтапно обновлять транспортные средства. Тем самым устанавливаются не характеристики транспортных средств, а вводятся обязательные требования, которые федеральным законодательством прямо не предусмотрены.</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При таких данных оснований не согласиться с выводом суда апелляционной инстанции о том, что раздел 11 приложений </w:t>
      </w:r>
      <w:r>
        <w:rPr>
          <w:rFonts w:ascii="Times New Roman" w:hAnsi="Times New Roman" w:cs="Times New Roman"/>
          <w:sz w:val="28"/>
          <w:szCs w:val="28"/>
        </w:rPr>
        <w:t>№</w:t>
      </w:r>
      <w:r w:rsidRPr="00EC7C29">
        <w:rPr>
          <w:rFonts w:ascii="Times New Roman" w:hAnsi="Times New Roman" w:cs="Times New Roman"/>
          <w:sz w:val="28"/>
          <w:szCs w:val="28"/>
        </w:rPr>
        <w:t xml:space="preserve"> 1 - 28 к постановлению </w:t>
      </w:r>
      <w:r>
        <w:rPr>
          <w:rFonts w:ascii="Times New Roman" w:hAnsi="Times New Roman" w:cs="Times New Roman"/>
          <w:sz w:val="28"/>
          <w:szCs w:val="28"/>
        </w:rPr>
        <w:t>№</w:t>
      </w:r>
      <w:r w:rsidRPr="00EC7C29">
        <w:rPr>
          <w:rFonts w:ascii="Times New Roman" w:hAnsi="Times New Roman" w:cs="Times New Roman"/>
          <w:sz w:val="28"/>
          <w:szCs w:val="28"/>
        </w:rPr>
        <w:t xml:space="preserve"> 297-п не соответствует нормативным правовым актам большей юридической силы, не имеется.</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Как следует из пункта 4 требований к региональному стандарту транспортного обслуживания населения, утвержденных постановлением Правительства Российской Федерации от 8 декабря 2023 года </w:t>
      </w:r>
      <w:r>
        <w:rPr>
          <w:rFonts w:ascii="Times New Roman" w:hAnsi="Times New Roman" w:cs="Times New Roman"/>
          <w:sz w:val="28"/>
          <w:szCs w:val="28"/>
        </w:rPr>
        <w:t>№</w:t>
      </w:r>
      <w:r w:rsidRPr="00EC7C29">
        <w:rPr>
          <w:rFonts w:ascii="Times New Roman" w:hAnsi="Times New Roman" w:cs="Times New Roman"/>
          <w:sz w:val="28"/>
          <w:szCs w:val="28"/>
        </w:rPr>
        <w:t xml:space="preserve"> 2086, показатели, характеризующие комфортность регулярных перевозок пассажиров, </w:t>
      </w:r>
      <w:proofErr w:type="gramStart"/>
      <w:r w:rsidRPr="00EC7C29">
        <w:rPr>
          <w:rFonts w:ascii="Times New Roman" w:hAnsi="Times New Roman" w:cs="Times New Roman"/>
          <w:sz w:val="28"/>
          <w:szCs w:val="28"/>
        </w:rPr>
        <w:t>формируются</w:t>
      </w:r>
      <w:proofErr w:type="gramEnd"/>
      <w:r w:rsidRPr="00EC7C29">
        <w:rPr>
          <w:rFonts w:ascii="Times New Roman" w:hAnsi="Times New Roman" w:cs="Times New Roman"/>
          <w:sz w:val="28"/>
          <w:szCs w:val="28"/>
        </w:rPr>
        <w:t xml:space="preserve"> в том числе исходя из доли рейсов </w:t>
      </w:r>
      <w:r w:rsidRPr="00EC7C29">
        <w:rPr>
          <w:rFonts w:ascii="Times New Roman" w:hAnsi="Times New Roman" w:cs="Times New Roman"/>
          <w:sz w:val="28"/>
          <w:szCs w:val="28"/>
        </w:rPr>
        <w:lastRenderedPageBreak/>
        <w:t>автомобильного транспорта (подпункт "а") и максимальной фактической наполняемости маршрутных транспортных средств (подпункт "б").</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proofErr w:type="gramStart"/>
      <w:r w:rsidRPr="00EC7C29">
        <w:rPr>
          <w:rFonts w:ascii="Times New Roman" w:hAnsi="Times New Roman" w:cs="Times New Roman"/>
          <w:sz w:val="28"/>
          <w:szCs w:val="28"/>
        </w:rPr>
        <w:t xml:space="preserve">Аналогичным образом в </w:t>
      </w:r>
      <w:hyperlink r:id="rId28" w:history="1">
        <w:r w:rsidRPr="00EC7C29">
          <w:rPr>
            <w:rFonts w:ascii="Times New Roman" w:hAnsi="Times New Roman" w:cs="Times New Roman"/>
            <w:color w:val="0000FF"/>
            <w:sz w:val="28"/>
            <w:szCs w:val="28"/>
          </w:rPr>
          <w:t>подпунктах "д"</w:t>
        </w:r>
      </w:hyperlink>
      <w:r w:rsidRPr="00EC7C29">
        <w:rPr>
          <w:rFonts w:ascii="Times New Roman" w:hAnsi="Times New Roman" w:cs="Times New Roman"/>
          <w:sz w:val="28"/>
          <w:szCs w:val="28"/>
        </w:rPr>
        <w:t xml:space="preserve"> и </w:t>
      </w:r>
      <w:hyperlink r:id="rId29" w:history="1">
        <w:r w:rsidRPr="00EC7C29">
          <w:rPr>
            <w:rFonts w:ascii="Times New Roman" w:hAnsi="Times New Roman" w:cs="Times New Roman"/>
            <w:color w:val="0000FF"/>
            <w:sz w:val="28"/>
            <w:szCs w:val="28"/>
          </w:rPr>
          <w:t>"ж" пункта 4</w:t>
        </w:r>
      </w:hyperlink>
      <w:r w:rsidRPr="00EC7C29">
        <w:rPr>
          <w:rFonts w:ascii="Times New Roman" w:hAnsi="Times New Roman" w:cs="Times New Roman"/>
          <w:sz w:val="28"/>
          <w:szCs w:val="28"/>
        </w:rPr>
        <w:t xml:space="preserve"> методики формирования региональных комплексных планов транспортного обслуживания населения, утвержденной постановлением Правительства Российской Федерации от 24 ноября 2023 года </w:t>
      </w:r>
      <w:r>
        <w:rPr>
          <w:rFonts w:ascii="Times New Roman" w:hAnsi="Times New Roman" w:cs="Times New Roman"/>
          <w:sz w:val="28"/>
          <w:szCs w:val="28"/>
        </w:rPr>
        <w:t>№</w:t>
      </w:r>
      <w:r w:rsidRPr="00EC7C29">
        <w:rPr>
          <w:rFonts w:ascii="Times New Roman" w:hAnsi="Times New Roman" w:cs="Times New Roman"/>
          <w:sz w:val="28"/>
          <w:szCs w:val="28"/>
        </w:rPr>
        <w:t xml:space="preserve"> 1983, предусмотрено, что региональный комплексный план транспортного обслуживания населения формируется исходя из выполнения следующих приоритетов и задач: обоснованный выбор и использование видов и классов маршрутных транспортных средств;</w:t>
      </w:r>
      <w:proofErr w:type="gramEnd"/>
      <w:r w:rsidRPr="00EC7C29">
        <w:rPr>
          <w:rFonts w:ascii="Times New Roman" w:hAnsi="Times New Roman" w:cs="Times New Roman"/>
          <w:sz w:val="28"/>
          <w:szCs w:val="28"/>
        </w:rPr>
        <w:t xml:space="preserve"> обеспечение эффективного взаимодействия различных видов транспорта, устранение необоснованного дублирования маршрутов регулярных перевозок пассажиров.</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По смыслу приведенных норм федерального законодательства проверка определенных администрацией города Оренбурга классов, категорий и </w:t>
      </w:r>
      <w:proofErr w:type="gramStart"/>
      <w:r w:rsidRPr="00EC7C29">
        <w:rPr>
          <w:rFonts w:ascii="Times New Roman" w:hAnsi="Times New Roman" w:cs="Times New Roman"/>
          <w:sz w:val="28"/>
          <w:szCs w:val="28"/>
        </w:rPr>
        <w:t>количества</w:t>
      </w:r>
      <w:proofErr w:type="gramEnd"/>
      <w:r w:rsidRPr="00EC7C29">
        <w:rPr>
          <w:rFonts w:ascii="Times New Roman" w:hAnsi="Times New Roman" w:cs="Times New Roman"/>
          <w:sz w:val="28"/>
          <w:szCs w:val="28"/>
        </w:rPr>
        <w:t xml:space="preserve"> допустимых для осуществления регулярных перевозок транспортных средств входит в пределы судебного разбирательства по данному делу.</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В соответствии с </w:t>
      </w:r>
      <w:hyperlink r:id="rId30" w:history="1">
        <w:r w:rsidRPr="00EC7C29">
          <w:rPr>
            <w:rFonts w:ascii="Times New Roman" w:hAnsi="Times New Roman" w:cs="Times New Roman"/>
            <w:color w:val="0000FF"/>
            <w:sz w:val="28"/>
            <w:szCs w:val="28"/>
          </w:rPr>
          <w:t>частью 1 статьи 62</w:t>
        </w:r>
      </w:hyperlink>
      <w:r w:rsidRPr="00EC7C29">
        <w:rPr>
          <w:rFonts w:ascii="Times New Roman" w:hAnsi="Times New Roman" w:cs="Times New Roman"/>
          <w:sz w:val="28"/>
          <w:szCs w:val="28"/>
        </w:rPr>
        <w:t xml:space="preserve"> Кодекса административного судопроизводства Российской Федерации лица, участвующие в деле, обязаны доказывать обстоятельства, на которые они ссылаются как на основания своих требований или возражений, если иной порядок распределения обязанностей доказывания по административным делам не предусмотрен данным </w:t>
      </w:r>
      <w:hyperlink r:id="rId31" w:history="1">
        <w:r w:rsidRPr="00EC7C29">
          <w:rPr>
            <w:rFonts w:ascii="Times New Roman" w:hAnsi="Times New Roman" w:cs="Times New Roman"/>
            <w:color w:val="0000FF"/>
            <w:sz w:val="28"/>
            <w:szCs w:val="28"/>
          </w:rPr>
          <w:t>кодексом</w:t>
        </w:r>
      </w:hyperlink>
      <w:r w:rsidRPr="00EC7C29">
        <w:rPr>
          <w:rFonts w:ascii="Times New Roman" w:hAnsi="Times New Roman" w:cs="Times New Roman"/>
          <w:sz w:val="28"/>
          <w:szCs w:val="28"/>
        </w:rPr>
        <w:t>.</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Обязанность доказывания соответствия оспариваемого нормативного правового акта или его части нормативным правовым актам, имеющим большую юридическую силу, возлагается на орган, организацию, должностное лицо, принявшие оспариваемый нормативный правовой акт (</w:t>
      </w:r>
      <w:hyperlink r:id="rId32" w:history="1">
        <w:r w:rsidRPr="00EC7C29">
          <w:rPr>
            <w:rFonts w:ascii="Times New Roman" w:hAnsi="Times New Roman" w:cs="Times New Roman"/>
            <w:color w:val="0000FF"/>
            <w:sz w:val="28"/>
            <w:szCs w:val="28"/>
          </w:rPr>
          <w:t>пункт 3 части 8</w:t>
        </w:r>
      </w:hyperlink>
      <w:r w:rsidRPr="00EC7C29">
        <w:rPr>
          <w:rFonts w:ascii="Times New Roman" w:hAnsi="Times New Roman" w:cs="Times New Roman"/>
          <w:sz w:val="28"/>
          <w:szCs w:val="28"/>
        </w:rPr>
        <w:t xml:space="preserve">, </w:t>
      </w:r>
      <w:hyperlink r:id="rId33" w:history="1">
        <w:r w:rsidRPr="00EC7C29">
          <w:rPr>
            <w:rFonts w:ascii="Times New Roman" w:hAnsi="Times New Roman" w:cs="Times New Roman"/>
            <w:color w:val="0000FF"/>
            <w:sz w:val="28"/>
            <w:szCs w:val="28"/>
          </w:rPr>
          <w:t>часть 9 статьи 213</w:t>
        </w:r>
      </w:hyperlink>
      <w:r w:rsidRPr="00EC7C29">
        <w:rPr>
          <w:rFonts w:ascii="Times New Roman" w:hAnsi="Times New Roman" w:cs="Times New Roman"/>
          <w:sz w:val="28"/>
          <w:szCs w:val="28"/>
        </w:rPr>
        <w:t xml:space="preserve"> Кодекса административного судопроизводства Российской Федерации).</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Материалы дела подтверждают, что администрация города Оренбурга заключила с федеральным государственным бюджетным образовательным учреждением высшего образования "Оренбургский государственный университет" муниципальный контракт на выполнение научно-исследовательской работы по исследованию технологических показателей для организации и установления маршрутов регулярных перевозок, по результатам которой подготовлен отчет, </w:t>
      </w:r>
      <w:proofErr w:type="gramStart"/>
      <w:r w:rsidRPr="00EC7C29">
        <w:rPr>
          <w:rFonts w:ascii="Times New Roman" w:hAnsi="Times New Roman" w:cs="Times New Roman"/>
          <w:sz w:val="28"/>
          <w:szCs w:val="28"/>
        </w:rPr>
        <w:t>содержащий</w:t>
      </w:r>
      <w:proofErr w:type="gramEnd"/>
      <w:r w:rsidRPr="00EC7C29">
        <w:rPr>
          <w:rFonts w:ascii="Times New Roman" w:hAnsi="Times New Roman" w:cs="Times New Roman"/>
          <w:sz w:val="28"/>
          <w:szCs w:val="28"/>
        </w:rPr>
        <w:t xml:space="preserve"> в том числе методику определения пассажиропотока на маршрутах городского пассажирского транспорта города Оренбурга.</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На основании данного отчета сотрудниками администрации города Оренбурга были произведены расчеты максимального количества </w:t>
      </w:r>
      <w:r w:rsidRPr="00EC7C29">
        <w:rPr>
          <w:rFonts w:ascii="Times New Roman" w:hAnsi="Times New Roman" w:cs="Times New Roman"/>
          <w:sz w:val="28"/>
          <w:szCs w:val="28"/>
        </w:rPr>
        <w:lastRenderedPageBreak/>
        <w:t>транспортных средств, а также определены классы транспортных сре</w:t>
      </w:r>
      <w:proofErr w:type="gramStart"/>
      <w:r w:rsidRPr="00EC7C29">
        <w:rPr>
          <w:rFonts w:ascii="Times New Roman" w:hAnsi="Times New Roman" w:cs="Times New Roman"/>
          <w:sz w:val="28"/>
          <w:szCs w:val="28"/>
        </w:rPr>
        <w:t>дств дл</w:t>
      </w:r>
      <w:proofErr w:type="gramEnd"/>
      <w:r w:rsidRPr="00EC7C29">
        <w:rPr>
          <w:rFonts w:ascii="Times New Roman" w:hAnsi="Times New Roman" w:cs="Times New Roman"/>
          <w:sz w:val="28"/>
          <w:szCs w:val="28"/>
        </w:rPr>
        <w:t>я каждого из маршрутов.</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В судебном заседании суда апелляционной инстанции представитель администрации пояснил, что расчеты представлены суду </w:t>
      </w:r>
      <w:proofErr w:type="gramStart"/>
      <w:r w:rsidRPr="00EC7C29">
        <w:rPr>
          <w:rFonts w:ascii="Times New Roman" w:hAnsi="Times New Roman" w:cs="Times New Roman"/>
          <w:sz w:val="28"/>
          <w:szCs w:val="28"/>
        </w:rPr>
        <w:t>быть</w:t>
      </w:r>
      <w:proofErr w:type="gramEnd"/>
      <w:r w:rsidRPr="00EC7C29">
        <w:rPr>
          <w:rFonts w:ascii="Times New Roman" w:hAnsi="Times New Roman" w:cs="Times New Roman"/>
          <w:sz w:val="28"/>
          <w:szCs w:val="28"/>
        </w:rPr>
        <w:t xml:space="preserve"> не могут, а иные документы, подтверждающие обоснованность определенных администрацией категорий, классов и количества транспортных средств, отсутствуют.</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Произведя на основе имеющихся в материалах дела документов частичный расчет максимального количества транспортных средств, суд апелляционной инстанции пришел к выводу о том, что в обоснованности определенных администрацией города Оренбурга классов, категорий и количества транспортных средств имеются разумные сомнения.</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Принимая во внимание указанные выше обстоятельства, суд апелляционной инстанции правомерно посчитал, что администрация города Оренбурга бремя доказывания законности оспариваемого нормативного правового акта не исполнила, в </w:t>
      </w:r>
      <w:proofErr w:type="gramStart"/>
      <w:r w:rsidRPr="00EC7C29">
        <w:rPr>
          <w:rFonts w:ascii="Times New Roman" w:hAnsi="Times New Roman" w:cs="Times New Roman"/>
          <w:sz w:val="28"/>
          <w:szCs w:val="28"/>
        </w:rPr>
        <w:t>связи</w:t>
      </w:r>
      <w:proofErr w:type="gramEnd"/>
      <w:r w:rsidRPr="00EC7C29">
        <w:rPr>
          <w:rFonts w:ascii="Times New Roman" w:hAnsi="Times New Roman" w:cs="Times New Roman"/>
          <w:sz w:val="28"/>
          <w:szCs w:val="28"/>
        </w:rPr>
        <w:t xml:space="preserve"> с чем пришел к правильному выводу о наличии оснований для признания разделов 9 и 10 приложений </w:t>
      </w:r>
      <w:r>
        <w:rPr>
          <w:rFonts w:ascii="Times New Roman" w:hAnsi="Times New Roman" w:cs="Times New Roman"/>
          <w:sz w:val="28"/>
          <w:szCs w:val="28"/>
        </w:rPr>
        <w:t>№</w:t>
      </w:r>
      <w:r w:rsidRPr="00EC7C29">
        <w:rPr>
          <w:rFonts w:ascii="Times New Roman" w:hAnsi="Times New Roman" w:cs="Times New Roman"/>
          <w:sz w:val="28"/>
          <w:szCs w:val="28"/>
        </w:rPr>
        <w:t xml:space="preserve"> 1 - 28 к постановлению </w:t>
      </w:r>
      <w:r>
        <w:rPr>
          <w:rFonts w:ascii="Times New Roman" w:hAnsi="Times New Roman" w:cs="Times New Roman"/>
          <w:sz w:val="28"/>
          <w:szCs w:val="28"/>
        </w:rPr>
        <w:t>№</w:t>
      </w:r>
      <w:r w:rsidRPr="00EC7C29">
        <w:rPr>
          <w:rFonts w:ascii="Times New Roman" w:hAnsi="Times New Roman" w:cs="Times New Roman"/>
          <w:sz w:val="28"/>
          <w:szCs w:val="28"/>
        </w:rPr>
        <w:t xml:space="preserve"> 297-п недействующими.</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hyperlink r:id="rId34" w:history="1">
        <w:r w:rsidRPr="00EC7C29">
          <w:rPr>
            <w:rFonts w:ascii="Times New Roman" w:hAnsi="Times New Roman" w:cs="Times New Roman"/>
            <w:color w:val="0000FF"/>
            <w:sz w:val="28"/>
            <w:szCs w:val="28"/>
          </w:rPr>
          <w:t>Кодексом</w:t>
        </w:r>
      </w:hyperlink>
      <w:r w:rsidRPr="00EC7C29">
        <w:rPr>
          <w:rFonts w:ascii="Times New Roman" w:hAnsi="Times New Roman" w:cs="Times New Roman"/>
          <w:sz w:val="28"/>
          <w:szCs w:val="28"/>
        </w:rPr>
        <w:t xml:space="preserve"> административного судопроизводства Российской Федерации установлены нормативные требования к принимаемому судебному решению, которое должно быть законным и обоснованным </w:t>
      </w:r>
      <w:hyperlink r:id="rId35" w:history="1">
        <w:r w:rsidRPr="00EC7C29">
          <w:rPr>
            <w:rFonts w:ascii="Times New Roman" w:hAnsi="Times New Roman" w:cs="Times New Roman"/>
            <w:color w:val="0000FF"/>
            <w:sz w:val="28"/>
            <w:szCs w:val="28"/>
          </w:rPr>
          <w:t>(часть 1 статьи 176)</w:t>
        </w:r>
      </w:hyperlink>
      <w:r w:rsidRPr="00EC7C29">
        <w:rPr>
          <w:rFonts w:ascii="Times New Roman" w:hAnsi="Times New Roman" w:cs="Times New Roman"/>
          <w:sz w:val="28"/>
          <w:szCs w:val="28"/>
        </w:rPr>
        <w:t>.</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proofErr w:type="gramStart"/>
      <w:r w:rsidRPr="00EC7C29">
        <w:rPr>
          <w:rFonts w:ascii="Times New Roman" w:hAnsi="Times New Roman" w:cs="Times New Roman"/>
          <w:sz w:val="28"/>
          <w:szCs w:val="28"/>
        </w:rPr>
        <w:t xml:space="preserve">Пленум Верховного Суда Российской Федерации в </w:t>
      </w:r>
      <w:hyperlink r:id="rId36" w:history="1">
        <w:r w:rsidRPr="00EC7C29">
          <w:rPr>
            <w:rFonts w:ascii="Times New Roman" w:hAnsi="Times New Roman" w:cs="Times New Roman"/>
            <w:color w:val="0000FF"/>
            <w:sz w:val="28"/>
            <w:szCs w:val="28"/>
          </w:rPr>
          <w:t>постановлении</w:t>
        </w:r>
      </w:hyperlink>
      <w:r w:rsidRPr="00EC7C29">
        <w:rPr>
          <w:rFonts w:ascii="Times New Roman" w:hAnsi="Times New Roman" w:cs="Times New Roman"/>
          <w:sz w:val="28"/>
          <w:szCs w:val="28"/>
        </w:rPr>
        <w:t xml:space="preserve"> от 19 декабря 2003 года </w:t>
      </w:r>
      <w:r>
        <w:rPr>
          <w:rFonts w:ascii="Times New Roman" w:hAnsi="Times New Roman" w:cs="Times New Roman"/>
          <w:sz w:val="28"/>
          <w:szCs w:val="28"/>
        </w:rPr>
        <w:t>№</w:t>
      </w:r>
      <w:r w:rsidRPr="00EC7C29">
        <w:rPr>
          <w:rFonts w:ascii="Times New Roman" w:hAnsi="Times New Roman" w:cs="Times New Roman"/>
          <w:sz w:val="28"/>
          <w:szCs w:val="28"/>
        </w:rPr>
        <w:t xml:space="preserve"> 23 "О судебном решении" разъяснил, что судебный акт является законным в том случае, когда он принят при точном соблюдении норм процессуального права и в полном соответствии с нормами материального права, которые подлежат применению к данному правоотношению, и обоснованным тогда, когда имеющие значение для дела факты подтверждены исследованными судом</w:t>
      </w:r>
      <w:proofErr w:type="gramEnd"/>
      <w:r w:rsidRPr="00EC7C29">
        <w:rPr>
          <w:rFonts w:ascii="Times New Roman" w:hAnsi="Times New Roman" w:cs="Times New Roman"/>
          <w:sz w:val="28"/>
          <w:szCs w:val="28"/>
        </w:rPr>
        <w:t xml:space="preserve"> доказательствами, удовлетворяющими требованиям закона об их относимости и допустимости, а также тогда, когда он содержит исчерпывающие выводы суда, вытекающие из установленных фактов.</w:t>
      </w:r>
    </w:p>
    <w:p w:rsidR="00EC7C29" w:rsidRPr="00EC7C29" w:rsidRDefault="00EC7C29" w:rsidP="00EC7C29">
      <w:pPr>
        <w:autoSpaceDE w:val="0"/>
        <w:autoSpaceDN w:val="0"/>
        <w:adjustRightInd w:val="0"/>
        <w:spacing w:before="200" w:after="0" w:line="240" w:lineRule="auto"/>
        <w:ind w:firstLine="540"/>
        <w:jc w:val="both"/>
        <w:rPr>
          <w:rFonts w:ascii="Times New Roman" w:hAnsi="Times New Roman" w:cs="Times New Roman"/>
          <w:sz w:val="28"/>
          <w:szCs w:val="28"/>
        </w:rPr>
      </w:pPr>
      <w:r w:rsidRPr="00EC7C29">
        <w:rPr>
          <w:rFonts w:ascii="Times New Roman" w:hAnsi="Times New Roman" w:cs="Times New Roman"/>
          <w:sz w:val="28"/>
          <w:szCs w:val="28"/>
        </w:rPr>
        <w:t xml:space="preserve">Обжалуемые судебные акты соответствуют указанным выше нормам </w:t>
      </w:r>
      <w:hyperlink r:id="rId37" w:history="1">
        <w:r w:rsidRPr="00EC7C29">
          <w:rPr>
            <w:rFonts w:ascii="Times New Roman" w:hAnsi="Times New Roman" w:cs="Times New Roman"/>
            <w:color w:val="0000FF"/>
            <w:sz w:val="28"/>
            <w:szCs w:val="28"/>
          </w:rPr>
          <w:t>Кодекса</w:t>
        </w:r>
      </w:hyperlink>
      <w:r w:rsidRPr="00EC7C29">
        <w:rPr>
          <w:rFonts w:ascii="Times New Roman" w:hAnsi="Times New Roman" w:cs="Times New Roman"/>
          <w:sz w:val="28"/>
          <w:szCs w:val="28"/>
        </w:rPr>
        <w:t xml:space="preserve"> административного судопроизводства Российской Федерации и приняты с учетом позиции Пленума Верховного Суда Российской Федерации.</w:t>
      </w:r>
    </w:p>
    <w:p w:rsidR="00537153" w:rsidRPr="00EC7C29" w:rsidRDefault="00EC7C29" w:rsidP="00EC7C29">
      <w:pPr>
        <w:autoSpaceDE w:val="0"/>
        <w:autoSpaceDN w:val="0"/>
        <w:adjustRightInd w:val="0"/>
        <w:spacing w:after="0" w:line="240" w:lineRule="auto"/>
        <w:jc w:val="both"/>
        <w:rPr>
          <w:rFonts w:ascii="Times New Roman" w:hAnsi="Times New Roman" w:cs="Times New Roman"/>
          <w:sz w:val="28"/>
          <w:szCs w:val="28"/>
        </w:rPr>
      </w:pPr>
      <w:proofErr w:type="gramStart"/>
      <w:r w:rsidRPr="00EC7C29">
        <w:rPr>
          <w:rFonts w:ascii="Times New Roman" w:hAnsi="Times New Roman" w:cs="Times New Roman"/>
          <w:sz w:val="28"/>
          <w:szCs w:val="28"/>
        </w:rPr>
        <w:t>Судебная коллегия по административным делам Верховного Суда Российской Федерации</w:t>
      </w:r>
      <w:r w:rsidRPr="00EC7C29">
        <w:rPr>
          <w:rFonts w:ascii="Times New Roman" w:hAnsi="Times New Roman" w:cs="Times New Roman"/>
          <w:sz w:val="28"/>
          <w:szCs w:val="28"/>
        </w:rPr>
        <w:t xml:space="preserve"> определила </w:t>
      </w:r>
      <w:r w:rsidRPr="00EC7C29">
        <w:rPr>
          <w:rFonts w:ascii="Times New Roman" w:hAnsi="Times New Roman" w:cs="Times New Roman"/>
          <w:sz w:val="28"/>
          <w:szCs w:val="28"/>
        </w:rPr>
        <w:t xml:space="preserve">апелляционное </w:t>
      </w:r>
      <w:hyperlink r:id="rId38" w:history="1">
        <w:r w:rsidRPr="00EC7C29">
          <w:rPr>
            <w:rFonts w:ascii="Times New Roman" w:hAnsi="Times New Roman" w:cs="Times New Roman"/>
            <w:color w:val="0000FF"/>
            <w:sz w:val="28"/>
            <w:szCs w:val="28"/>
          </w:rPr>
          <w:t>определение</w:t>
        </w:r>
      </w:hyperlink>
      <w:r w:rsidRPr="00EC7C29">
        <w:rPr>
          <w:rFonts w:ascii="Times New Roman" w:hAnsi="Times New Roman" w:cs="Times New Roman"/>
          <w:sz w:val="28"/>
          <w:szCs w:val="28"/>
        </w:rPr>
        <w:t xml:space="preserve"> судебной коллегии по административным делам Оренбургского областного суда от 25 сентября 2023 года и кассационное </w:t>
      </w:r>
      <w:hyperlink r:id="rId39" w:history="1">
        <w:r w:rsidRPr="00EC7C29">
          <w:rPr>
            <w:rFonts w:ascii="Times New Roman" w:hAnsi="Times New Roman" w:cs="Times New Roman"/>
            <w:color w:val="0000FF"/>
            <w:sz w:val="28"/>
            <w:szCs w:val="28"/>
          </w:rPr>
          <w:t>определение</w:t>
        </w:r>
      </w:hyperlink>
      <w:r w:rsidRPr="00EC7C29">
        <w:rPr>
          <w:rFonts w:ascii="Times New Roman" w:hAnsi="Times New Roman" w:cs="Times New Roman"/>
          <w:sz w:val="28"/>
          <w:szCs w:val="28"/>
        </w:rPr>
        <w:t xml:space="preserve"> судебной коллегии по административным делам Шестого кассационного суда общей юрисдикции </w:t>
      </w:r>
      <w:r w:rsidRPr="00EC7C29">
        <w:rPr>
          <w:rFonts w:ascii="Times New Roman" w:hAnsi="Times New Roman" w:cs="Times New Roman"/>
          <w:sz w:val="28"/>
          <w:szCs w:val="28"/>
        </w:rPr>
        <w:lastRenderedPageBreak/>
        <w:t>от 4 июня 2024 года оставить без изменения, кассационную жалобу администрации города</w:t>
      </w:r>
      <w:r w:rsidRPr="00EC7C29">
        <w:rPr>
          <w:rFonts w:ascii="Times New Roman" w:hAnsi="Times New Roman" w:cs="Times New Roman"/>
          <w:sz w:val="28"/>
          <w:szCs w:val="28"/>
        </w:rPr>
        <w:t xml:space="preserve"> Оренбурга - без удовлетворения</w:t>
      </w:r>
      <w:r w:rsidR="00537153" w:rsidRPr="00EC7C29">
        <w:rPr>
          <w:rFonts w:ascii="Times New Roman" w:hAnsi="Times New Roman" w:cs="Times New Roman"/>
          <w:sz w:val="28"/>
          <w:szCs w:val="28"/>
        </w:rPr>
        <w:t>.</w:t>
      </w:r>
      <w:proofErr w:type="gramEnd"/>
    </w:p>
    <w:p w:rsidR="00E95BC3" w:rsidRPr="00537153" w:rsidRDefault="00E95BC3" w:rsidP="00E95BC3">
      <w:pPr>
        <w:autoSpaceDE w:val="0"/>
        <w:autoSpaceDN w:val="0"/>
        <w:adjustRightInd w:val="0"/>
        <w:spacing w:after="0" w:line="240" w:lineRule="auto"/>
        <w:ind w:firstLine="540"/>
        <w:jc w:val="both"/>
        <w:rPr>
          <w:rFonts w:ascii="Times New Roman" w:hAnsi="Times New Roman" w:cs="Times New Roman"/>
          <w:bCs/>
          <w:sz w:val="28"/>
          <w:szCs w:val="28"/>
        </w:rPr>
      </w:pPr>
    </w:p>
    <w:p w:rsidR="00762D33" w:rsidRPr="006D6847" w:rsidRDefault="00762D33" w:rsidP="00762D33">
      <w:pPr>
        <w:autoSpaceDE w:val="0"/>
        <w:autoSpaceDN w:val="0"/>
        <w:adjustRightInd w:val="0"/>
        <w:spacing w:after="0" w:line="240" w:lineRule="auto"/>
        <w:ind w:firstLine="708"/>
        <w:jc w:val="both"/>
        <w:rPr>
          <w:rFonts w:ascii="Times New Roman" w:hAnsi="Times New Roman" w:cs="Times New Roman"/>
          <w:color w:val="FF0000"/>
          <w:sz w:val="28"/>
          <w:szCs w:val="28"/>
        </w:rPr>
      </w:pPr>
    </w:p>
    <w:p w:rsidR="00537153" w:rsidRDefault="00762D33" w:rsidP="00537153">
      <w:pPr>
        <w:autoSpaceDE w:val="0"/>
        <w:autoSpaceDN w:val="0"/>
        <w:adjustRightInd w:val="0"/>
        <w:spacing w:after="0" w:line="240" w:lineRule="auto"/>
        <w:jc w:val="right"/>
        <w:rPr>
          <w:rFonts w:ascii="Times New Roman" w:hAnsi="Times New Roman" w:cs="Times New Roman"/>
          <w:i/>
          <w:sz w:val="28"/>
          <w:szCs w:val="28"/>
        </w:rPr>
      </w:pPr>
      <w:bookmarkStart w:id="0" w:name="_GoBack"/>
      <w:bookmarkEnd w:id="0"/>
      <w:r w:rsidRPr="00E95BC3">
        <w:rPr>
          <w:rFonts w:ascii="Times New Roman" w:hAnsi="Times New Roman" w:cs="Times New Roman"/>
          <w:i/>
          <w:sz w:val="28"/>
          <w:szCs w:val="28"/>
        </w:rPr>
        <w:t xml:space="preserve">Определение Верховного Суда РФ </w:t>
      </w:r>
    </w:p>
    <w:p w:rsidR="00537153" w:rsidRDefault="00762D33" w:rsidP="00537153">
      <w:pPr>
        <w:autoSpaceDE w:val="0"/>
        <w:autoSpaceDN w:val="0"/>
        <w:adjustRightInd w:val="0"/>
        <w:spacing w:after="0" w:line="240" w:lineRule="auto"/>
        <w:jc w:val="right"/>
        <w:rPr>
          <w:rFonts w:ascii="Times New Roman" w:hAnsi="Times New Roman" w:cs="Times New Roman"/>
          <w:i/>
          <w:sz w:val="28"/>
          <w:szCs w:val="28"/>
        </w:rPr>
      </w:pPr>
      <w:r w:rsidRPr="00E95BC3">
        <w:rPr>
          <w:rFonts w:ascii="Times New Roman" w:hAnsi="Times New Roman" w:cs="Times New Roman"/>
          <w:i/>
          <w:sz w:val="28"/>
          <w:szCs w:val="28"/>
        </w:rPr>
        <w:t xml:space="preserve">от </w:t>
      </w:r>
      <w:r w:rsidR="00EC7C29">
        <w:rPr>
          <w:rFonts w:ascii="Times New Roman" w:hAnsi="Times New Roman" w:cs="Times New Roman"/>
          <w:i/>
          <w:sz w:val="28"/>
          <w:szCs w:val="28"/>
        </w:rPr>
        <w:t>25 июля 2025</w:t>
      </w:r>
      <w:r w:rsidR="00537153" w:rsidRPr="00537153">
        <w:rPr>
          <w:rFonts w:ascii="Times New Roman" w:hAnsi="Times New Roman" w:cs="Times New Roman"/>
          <w:i/>
          <w:sz w:val="28"/>
          <w:szCs w:val="28"/>
        </w:rPr>
        <w:t xml:space="preserve"> г. </w:t>
      </w:r>
      <w:r w:rsidR="00537153" w:rsidRPr="00EC7C29">
        <w:rPr>
          <w:rFonts w:ascii="Times New Roman" w:hAnsi="Times New Roman" w:cs="Times New Roman"/>
          <w:i/>
          <w:sz w:val="28"/>
          <w:szCs w:val="28"/>
        </w:rPr>
        <w:t xml:space="preserve">№ </w:t>
      </w:r>
      <w:r w:rsidR="00EC7C29" w:rsidRPr="00EC7C29">
        <w:rPr>
          <w:rFonts w:ascii="Times New Roman" w:hAnsi="Times New Roman" w:cs="Times New Roman"/>
          <w:i/>
          <w:sz w:val="28"/>
          <w:szCs w:val="28"/>
        </w:rPr>
        <w:t>47-КАД25-1-К6</w:t>
      </w:r>
    </w:p>
    <w:p w:rsidR="00762D33" w:rsidRPr="006D6847" w:rsidRDefault="00762D33" w:rsidP="00537153">
      <w:pPr>
        <w:autoSpaceDE w:val="0"/>
        <w:autoSpaceDN w:val="0"/>
        <w:adjustRightInd w:val="0"/>
        <w:spacing w:after="0" w:line="240" w:lineRule="auto"/>
        <w:ind w:left="3540"/>
        <w:jc w:val="both"/>
        <w:rPr>
          <w:rFonts w:ascii="Times New Roman" w:hAnsi="Times New Roman" w:cs="Times New Roman"/>
          <w:i/>
          <w:color w:val="FF0000"/>
          <w:sz w:val="28"/>
          <w:szCs w:val="28"/>
        </w:rPr>
      </w:pPr>
    </w:p>
    <w:p w:rsidR="00762D33" w:rsidRPr="006D6847" w:rsidRDefault="00762D33" w:rsidP="009431D3">
      <w:pPr>
        <w:spacing w:after="0"/>
        <w:ind w:firstLine="709"/>
        <w:jc w:val="both"/>
        <w:rPr>
          <w:rFonts w:ascii="Times New Roman" w:hAnsi="Times New Roman" w:cs="Times New Roman"/>
          <w:b/>
          <w:i/>
          <w:color w:val="FF0000"/>
          <w:sz w:val="28"/>
          <w:szCs w:val="28"/>
        </w:rPr>
      </w:pPr>
    </w:p>
    <w:sectPr w:rsidR="00762D33" w:rsidRPr="006D68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778"/>
    <w:rsid w:val="00015216"/>
    <w:rsid w:val="00101010"/>
    <w:rsid w:val="00150557"/>
    <w:rsid w:val="001915FC"/>
    <w:rsid w:val="001C351F"/>
    <w:rsid w:val="00253760"/>
    <w:rsid w:val="00276B92"/>
    <w:rsid w:val="00286FCC"/>
    <w:rsid w:val="002E4B5F"/>
    <w:rsid w:val="00440626"/>
    <w:rsid w:val="0050314E"/>
    <w:rsid w:val="00537153"/>
    <w:rsid w:val="005802F3"/>
    <w:rsid w:val="005B5A1C"/>
    <w:rsid w:val="005F4B90"/>
    <w:rsid w:val="006D6847"/>
    <w:rsid w:val="006F0EEB"/>
    <w:rsid w:val="007377D8"/>
    <w:rsid w:val="00762D33"/>
    <w:rsid w:val="007F1778"/>
    <w:rsid w:val="008051C1"/>
    <w:rsid w:val="008407CB"/>
    <w:rsid w:val="008A3A58"/>
    <w:rsid w:val="008E4BEE"/>
    <w:rsid w:val="0092173F"/>
    <w:rsid w:val="009431D3"/>
    <w:rsid w:val="00943A03"/>
    <w:rsid w:val="00986999"/>
    <w:rsid w:val="009A4A1E"/>
    <w:rsid w:val="00AC5990"/>
    <w:rsid w:val="00B9211F"/>
    <w:rsid w:val="00C059CC"/>
    <w:rsid w:val="00D40D91"/>
    <w:rsid w:val="00D4322F"/>
    <w:rsid w:val="00D87928"/>
    <w:rsid w:val="00DE07A3"/>
    <w:rsid w:val="00E95BC3"/>
    <w:rsid w:val="00EC7C29"/>
    <w:rsid w:val="00FB6802"/>
    <w:rsid w:val="00FE7B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1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431D3"/>
    <w:rPr>
      <w:color w:val="0000FF"/>
      <w:u w:val="single"/>
    </w:rPr>
  </w:style>
  <w:style w:type="paragraph" w:customStyle="1" w:styleId="ConsPlusNormal">
    <w:name w:val="ConsPlusNormal"/>
    <w:rsid w:val="0001521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6F0EE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8407CB"/>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1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431D3"/>
    <w:rPr>
      <w:color w:val="0000FF"/>
      <w:u w:val="single"/>
    </w:rPr>
  </w:style>
  <w:style w:type="paragraph" w:customStyle="1" w:styleId="ConsPlusNormal">
    <w:name w:val="ConsPlusNormal"/>
    <w:rsid w:val="0001521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6F0EE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8407CB"/>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435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OPV&amp;n=510448" TargetMode="External"/><Relationship Id="rId13" Type="http://schemas.openxmlformats.org/officeDocument/2006/relationships/hyperlink" Target="https://login.consultant.ru/link/?req=doc&amp;base=RZB&amp;n=448197&amp;dst=101364" TargetMode="External"/><Relationship Id="rId18" Type="http://schemas.openxmlformats.org/officeDocument/2006/relationships/hyperlink" Target="https://login.consultant.ru/link/?req=doc&amp;base=RZB&amp;n=410537&amp;dst=100462" TargetMode="External"/><Relationship Id="rId26" Type="http://schemas.openxmlformats.org/officeDocument/2006/relationships/hyperlink" Target="https://login.consultant.ru/link/?req=doc&amp;base=RZB&amp;n=410537&amp;dst=22" TargetMode="External"/><Relationship Id="rId39" Type="http://schemas.openxmlformats.org/officeDocument/2006/relationships/hyperlink" Target="https://login.consultant.ru/link/?req=doc&amp;base=KSOJ006&amp;n=155303" TargetMode="External"/><Relationship Id="rId3" Type="http://schemas.openxmlformats.org/officeDocument/2006/relationships/settings" Target="settings.xml"/><Relationship Id="rId21" Type="http://schemas.openxmlformats.org/officeDocument/2006/relationships/hyperlink" Target="https://login.consultant.ru/link/?req=doc&amp;base=RZB&amp;n=410537&amp;dst=17" TargetMode="External"/><Relationship Id="rId34" Type="http://schemas.openxmlformats.org/officeDocument/2006/relationships/hyperlink" Target="https://login.consultant.ru/link/?req=doc&amp;base=RZB&amp;n=509426" TargetMode="External"/><Relationship Id="rId7" Type="http://schemas.openxmlformats.org/officeDocument/2006/relationships/hyperlink" Target="https://login.consultant.ru/link/?req=doc&amp;base=RLAW390&amp;n=122898" TargetMode="External"/><Relationship Id="rId12" Type="http://schemas.openxmlformats.org/officeDocument/2006/relationships/hyperlink" Target="https://login.consultant.ru/link/?req=doc&amp;base=RZB&amp;n=509426&amp;dst=572" TargetMode="External"/><Relationship Id="rId17" Type="http://schemas.openxmlformats.org/officeDocument/2006/relationships/hyperlink" Target="https://login.consultant.ru/link/?req=doc&amp;base=RLAW390&amp;n=122898" TargetMode="External"/><Relationship Id="rId25" Type="http://schemas.openxmlformats.org/officeDocument/2006/relationships/hyperlink" Target="https://login.consultant.ru/link/?req=doc&amp;base=RZB&amp;n=456504&amp;dst=394" TargetMode="External"/><Relationship Id="rId33" Type="http://schemas.openxmlformats.org/officeDocument/2006/relationships/hyperlink" Target="https://login.consultant.ru/link/?req=doc&amp;base=RZB&amp;n=509426&amp;dst=101385" TargetMode="External"/><Relationship Id="rId38" Type="http://schemas.openxmlformats.org/officeDocument/2006/relationships/hyperlink" Target="https://login.consultant.ru/link/?req=doc&amp;base=SOPV&amp;n=510448" TargetMode="External"/><Relationship Id="rId2" Type="http://schemas.microsoft.com/office/2007/relationships/stylesWithEffects" Target="stylesWithEffects.xml"/><Relationship Id="rId16" Type="http://schemas.openxmlformats.org/officeDocument/2006/relationships/hyperlink" Target="https://login.consultant.ru/link/?req=doc&amp;base=RLAW390&amp;n=122898" TargetMode="External"/><Relationship Id="rId20" Type="http://schemas.openxmlformats.org/officeDocument/2006/relationships/hyperlink" Target="https://login.consultant.ru/link/?req=doc&amp;base=RZB&amp;n=410537&amp;dst=20" TargetMode="External"/><Relationship Id="rId29" Type="http://schemas.openxmlformats.org/officeDocument/2006/relationships/hyperlink" Target="https://login.consultant.ru/link/?req=doc&amp;base=LAW&amp;n=462787&amp;dst=100028"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390&amp;n=122898" TargetMode="External"/><Relationship Id="rId11" Type="http://schemas.openxmlformats.org/officeDocument/2006/relationships/hyperlink" Target="https://login.consultant.ru/link/?req=doc&amp;base=KSOJ006&amp;n=155303" TargetMode="External"/><Relationship Id="rId24" Type="http://schemas.openxmlformats.org/officeDocument/2006/relationships/hyperlink" Target="https://login.consultant.ru/link/?req=doc&amp;base=RZB&amp;n=410537&amp;dst=22" TargetMode="External"/><Relationship Id="rId32" Type="http://schemas.openxmlformats.org/officeDocument/2006/relationships/hyperlink" Target="https://login.consultant.ru/link/?req=doc&amp;base=RZB&amp;n=509426&amp;dst=101384" TargetMode="External"/><Relationship Id="rId37" Type="http://schemas.openxmlformats.org/officeDocument/2006/relationships/hyperlink" Target="https://login.consultant.ru/link/?req=doc&amp;base=RZB&amp;n=509426" TargetMode="External"/><Relationship Id="rId40" Type="http://schemas.openxmlformats.org/officeDocument/2006/relationships/fontTable" Target="fontTable.xml"/><Relationship Id="rId5" Type="http://schemas.openxmlformats.org/officeDocument/2006/relationships/hyperlink" Target="https://login.consultant.ru/link/?req=doc&amp;base=RLAW390&amp;n=122898" TargetMode="External"/><Relationship Id="rId15" Type="http://schemas.openxmlformats.org/officeDocument/2006/relationships/hyperlink" Target="https://login.consultant.ru/link/?req=doc&amp;base=RLAW390&amp;n=98669&amp;dst=100188" TargetMode="External"/><Relationship Id="rId23" Type="http://schemas.openxmlformats.org/officeDocument/2006/relationships/hyperlink" Target="https://login.consultant.ru/link/?req=doc&amp;base=RZB&amp;n=410537&amp;dst=22" TargetMode="External"/><Relationship Id="rId28" Type="http://schemas.openxmlformats.org/officeDocument/2006/relationships/hyperlink" Target="https://login.consultant.ru/link/?req=doc&amp;base=LAW&amp;n=462787&amp;dst=100026" TargetMode="External"/><Relationship Id="rId36" Type="http://schemas.openxmlformats.org/officeDocument/2006/relationships/hyperlink" Target="https://login.consultant.ru/link/?req=doc&amp;base=ARB&amp;n=18984" TargetMode="External"/><Relationship Id="rId10" Type="http://schemas.openxmlformats.org/officeDocument/2006/relationships/hyperlink" Target="https://login.consultant.ru/link/?req=doc&amp;base=RLAW390&amp;n=122898" TargetMode="External"/><Relationship Id="rId19" Type="http://schemas.openxmlformats.org/officeDocument/2006/relationships/hyperlink" Target="https://login.consultant.ru/link/?req=doc&amp;base=RZB&amp;n=410537&amp;dst=100229" TargetMode="External"/><Relationship Id="rId31" Type="http://schemas.openxmlformats.org/officeDocument/2006/relationships/hyperlink" Target="https://login.consultant.ru/link/?req=doc&amp;base=RZB&amp;n=509426" TargetMode="External"/><Relationship Id="rId4" Type="http://schemas.openxmlformats.org/officeDocument/2006/relationships/webSettings" Target="webSettings.xml"/><Relationship Id="rId9" Type="http://schemas.openxmlformats.org/officeDocument/2006/relationships/hyperlink" Target="https://login.consultant.ru/link/?req=doc&amp;base=RLAW390&amp;n=129416" TargetMode="External"/><Relationship Id="rId14" Type="http://schemas.openxmlformats.org/officeDocument/2006/relationships/hyperlink" Target="https://login.consultant.ru/link/?req=doc&amp;base=RZB&amp;n=410537&amp;dst=100456" TargetMode="External"/><Relationship Id="rId22" Type="http://schemas.openxmlformats.org/officeDocument/2006/relationships/hyperlink" Target="https://login.consultant.ru/link/?req=doc&amp;base=RZB&amp;n=410537&amp;dst=20" TargetMode="External"/><Relationship Id="rId27" Type="http://schemas.openxmlformats.org/officeDocument/2006/relationships/hyperlink" Target="https://login.consultant.ru/link/?req=doc&amp;base=RZB&amp;n=410537&amp;dst=100441" TargetMode="External"/><Relationship Id="rId30" Type="http://schemas.openxmlformats.org/officeDocument/2006/relationships/hyperlink" Target="https://login.consultant.ru/link/?req=doc&amp;base=RZB&amp;n=509426&amp;dst=100494" TargetMode="External"/><Relationship Id="rId35" Type="http://schemas.openxmlformats.org/officeDocument/2006/relationships/hyperlink" Target="https://login.consultant.ru/link/?req=doc&amp;base=RZB&amp;n=509426&amp;dst=1011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3019</Words>
  <Characters>17209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Subotina</dc:creator>
  <cp:lastModifiedBy>Subotina</cp:lastModifiedBy>
  <cp:revision>2</cp:revision>
  <dcterms:created xsi:type="dcterms:W3CDTF">2026-09-14T12:35:00Z</dcterms:created>
  <dcterms:modified xsi:type="dcterms:W3CDTF">2026-09-14T12:35:00Z</dcterms:modified>
</cp:coreProperties>
</file>